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4068"/>
        <w:gridCol w:w="5396"/>
      </w:tblGrid>
      <w:tr w:rsidR="00353A38" w:rsidRPr="009668A1" w:rsidTr="009E09C0">
        <w:tc>
          <w:tcPr>
            <w:tcW w:w="4068" w:type="dxa"/>
          </w:tcPr>
          <w:p w:rsidR="00353A38" w:rsidRPr="009668A1" w:rsidRDefault="00353A38" w:rsidP="009E09C0">
            <w:pPr>
              <w:jc w:val="center"/>
              <w:rPr>
                <w:b/>
                <w:color w:val="000000"/>
                <w:sz w:val="24"/>
              </w:rPr>
            </w:pPr>
            <w:bookmarkStart w:id="0" w:name="_GoBack"/>
            <w:r>
              <w:rPr>
                <w:noProof/>
              </w:rPr>
              <w:pict>
                <v:line id="Straight Connector 2" o:spid="_x0000_s1026" style="position:absolute;left:0;text-align:left;z-index:251657216;visibility:visible" from="49.2pt,27.9pt" to="126.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5a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"/>
              </w:pict>
            </w:r>
            <w:r w:rsidRPr="009668A1">
              <w:rPr>
                <w:b/>
                <w:color w:val="000000"/>
                <w:sz w:val="24"/>
              </w:rPr>
              <w:t xml:space="preserve">ỦY BAN NHÂN DÂN THÀNH PHỐ PHAN RANG </w:t>
            </w:r>
            <w:r>
              <w:rPr>
                <w:b/>
                <w:color w:val="000000"/>
                <w:sz w:val="24"/>
              </w:rPr>
              <w:t>-</w:t>
            </w:r>
            <w:r w:rsidRPr="009668A1">
              <w:rPr>
                <w:b/>
                <w:color w:val="000000"/>
                <w:sz w:val="24"/>
              </w:rPr>
              <w:t xml:space="preserve"> THÁP CHÀM</w:t>
            </w:r>
          </w:p>
        </w:tc>
        <w:tc>
          <w:tcPr>
            <w:tcW w:w="5396" w:type="dxa"/>
          </w:tcPr>
          <w:p w:rsidR="00353A38" w:rsidRPr="009668A1" w:rsidRDefault="00353A38" w:rsidP="001A41D7">
            <w:pPr>
              <w:tabs>
                <w:tab w:val="center" w:pos="6840"/>
              </w:tabs>
              <w:jc w:val="center"/>
              <w:rPr>
                <w:b/>
                <w:color w:val="000000"/>
                <w:sz w:val="24"/>
              </w:rPr>
            </w:pPr>
            <w:r w:rsidRPr="009668A1">
              <w:rPr>
                <w:b/>
                <w:color w:val="000000"/>
                <w:sz w:val="24"/>
              </w:rPr>
              <w:t xml:space="preserve">CỘNG HÒA XÃ HỘI CHỦ NGHĨA VIỆT </w:t>
            </w:r>
            <w:smartTag w:uri="urn:schemas-microsoft-com:office:smarttags" w:element="country-region">
              <w:smartTag w:uri="urn:schemas-microsoft-com:office:smarttags" w:element="place">
                <w:r w:rsidRPr="009668A1">
                  <w:rPr>
                    <w:b/>
                    <w:color w:val="000000"/>
                    <w:sz w:val="24"/>
                  </w:rPr>
                  <w:t>NAM</w:t>
                </w:r>
              </w:smartTag>
            </w:smartTag>
          </w:p>
          <w:p w:rsidR="00353A38" w:rsidRPr="009E09C0" w:rsidRDefault="00353A38" w:rsidP="001A41D7">
            <w:pPr>
              <w:tabs>
                <w:tab w:val="center" w:pos="6840"/>
              </w:tabs>
              <w:jc w:val="center"/>
              <w:rPr>
                <w:color w:val="000000"/>
                <w:sz w:val="26"/>
                <w:szCs w:val="26"/>
              </w:rPr>
            </w:pPr>
            <w:r w:rsidRPr="009E09C0">
              <w:rPr>
                <w:b/>
                <w:color w:val="000000"/>
                <w:sz w:val="26"/>
                <w:szCs w:val="26"/>
              </w:rPr>
              <w:t>Độc lập - Tự do - Hạnh phúc</w:t>
            </w:r>
          </w:p>
        </w:tc>
      </w:tr>
      <w:tr w:rsidR="00353A38" w:rsidRPr="009668A1" w:rsidTr="009E09C0">
        <w:trPr>
          <w:trHeight w:val="587"/>
        </w:trPr>
        <w:tc>
          <w:tcPr>
            <w:tcW w:w="4068" w:type="dxa"/>
            <w:vAlign w:val="center"/>
          </w:tcPr>
          <w:p w:rsidR="00353A38" w:rsidRPr="009668A1" w:rsidRDefault="00353A38" w:rsidP="009E09C0">
            <w:pPr>
              <w:spacing w:before="120"/>
              <w:jc w:val="center"/>
              <w:rPr>
                <w:b/>
                <w:color w:val="000000"/>
                <w:sz w:val="24"/>
              </w:rPr>
            </w:pPr>
            <w:r w:rsidRPr="009668A1">
              <w:rPr>
                <w:color w:val="000000"/>
                <w:sz w:val="24"/>
              </w:rPr>
              <w:t>Số:         /KH-UBND</w:t>
            </w:r>
          </w:p>
        </w:tc>
        <w:tc>
          <w:tcPr>
            <w:tcW w:w="5396" w:type="dxa"/>
            <w:vAlign w:val="center"/>
          </w:tcPr>
          <w:p w:rsidR="00353A38" w:rsidRPr="009668A1" w:rsidRDefault="00353A38" w:rsidP="009E09C0">
            <w:pPr>
              <w:spacing w:before="120" w:after="120"/>
              <w:jc w:val="center"/>
              <w:rPr>
                <w:color w:val="000000"/>
                <w:sz w:val="24"/>
              </w:rPr>
            </w:pPr>
            <w:r>
              <w:rPr>
                <w:noProof/>
              </w:rPr>
              <w:pict>
                <v:line id="Straight Connector 1" o:spid="_x0000_s1027" style="position:absolute;left:0;text-align:left;z-index:251656192;visibility:visible;mso-position-horizontal-relative:text;mso-position-vertical-relative:text" from="52.8pt,-1.55pt" to="20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nQ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W4zH0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"/>
              </w:pict>
            </w:r>
            <w:r w:rsidRPr="009668A1">
              <w:rPr>
                <w:i/>
                <w:color w:val="000000"/>
                <w:sz w:val="24"/>
              </w:rPr>
              <w:t>Phan Rang-Tháp Chàm, ngày      tháng 01 năm 2025</w:t>
            </w:r>
          </w:p>
        </w:tc>
      </w:tr>
    </w:tbl>
    <w:p w:rsidR="00353A38" w:rsidRPr="009668A1" w:rsidRDefault="00353A38" w:rsidP="009E09C0">
      <w:pPr>
        <w:tabs>
          <w:tab w:val="left" w:leader="dot" w:pos="9356"/>
        </w:tabs>
        <w:spacing w:before="240"/>
        <w:jc w:val="center"/>
        <w:rPr>
          <w:b/>
          <w:color w:val="000000"/>
          <w:sz w:val="30"/>
          <w:szCs w:val="32"/>
        </w:rPr>
      </w:pPr>
      <w:r w:rsidRPr="009668A1">
        <w:rPr>
          <w:b/>
          <w:color w:val="000000"/>
          <w:sz w:val="30"/>
          <w:szCs w:val="32"/>
        </w:rPr>
        <w:t>KẾ HOẠCH</w:t>
      </w:r>
    </w:p>
    <w:p w:rsidR="00353A38" w:rsidRPr="009E09C0" w:rsidRDefault="00353A38" w:rsidP="009E09C0">
      <w:pPr>
        <w:jc w:val="center"/>
        <w:rPr>
          <w:rStyle w:val="fontstyle01"/>
          <w:b/>
          <w:spacing w:val="-8"/>
        </w:rPr>
      </w:pPr>
      <w:r w:rsidRPr="009E09C0">
        <w:rPr>
          <w:rStyle w:val="fontstyle01"/>
          <w:b/>
          <w:spacing w:val="-8"/>
        </w:rPr>
        <w:t xml:space="preserve">Triển khai, thực hiện Quyết định số 1189/QĐ-TTg ngày 15/10/2024 </w:t>
      </w:r>
    </w:p>
    <w:p w:rsidR="00353A38" w:rsidRPr="009E09C0" w:rsidRDefault="00353A38" w:rsidP="009E09C0">
      <w:pPr>
        <w:jc w:val="center"/>
        <w:rPr>
          <w:rStyle w:val="fontstyle01"/>
          <w:b/>
          <w:spacing w:val="-8"/>
        </w:rPr>
      </w:pPr>
      <w:r w:rsidRPr="009E09C0">
        <w:rPr>
          <w:rStyle w:val="fontstyle01"/>
          <w:b/>
          <w:spacing w:val="-8"/>
        </w:rPr>
        <w:t xml:space="preserve">của Thủ tướng Chính phủ về việc phê duyệt Chiến lược phát triển thể dục </w:t>
      </w:r>
    </w:p>
    <w:p w:rsidR="00353A38" w:rsidRPr="009E09C0" w:rsidRDefault="00353A38" w:rsidP="009E09C0">
      <w:pPr>
        <w:jc w:val="center"/>
        <w:rPr>
          <w:b/>
          <w:color w:val="000000"/>
          <w:spacing w:val="-8"/>
        </w:rPr>
      </w:pPr>
      <w:r w:rsidRPr="009E09C0">
        <w:rPr>
          <w:rStyle w:val="fontstyle01"/>
          <w:b/>
          <w:spacing w:val="-8"/>
        </w:rPr>
        <w:t>thể thao Việt Nam đến năm 2030, tầm nhìn đến năm 2045 trên địa bàn thành phố</w:t>
      </w:r>
    </w:p>
    <w:p w:rsidR="00353A38" w:rsidRPr="009668A1" w:rsidRDefault="00353A38" w:rsidP="00C94ED5">
      <w:pPr>
        <w:tabs>
          <w:tab w:val="left" w:leader="dot" w:pos="9356"/>
        </w:tabs>
        <w:ind w:firstLine="601"/>
        <w:jc w:val="center"/>
        <w:rPr>
          <w:color w:val="000000"/>
          <w:sz w:val="14"/>
        </w:rPr>
      </w:pPr>
      <w:r>
        <w:rPr>
          <w:noProof/>
        </w:rPr>
        <w:pict>
          <v:line id="Straight Connector 3" o:spid="_x0000_s1028" style="position:absolute;left:0;text-align:left;z-index:251658240;visibility:visible" from="177.75pt,.05pt" to="28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j0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NP5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"/>
        </w:pict>
      </w:r>
    </w:p>
    <w:p w:rsidR="00353A38" w:rsidRPr="009668A1" w:rsidRDefault="00353A38" w:rsidP="00511E97">
      <w:pPr>
        <w:tabs>
          <w:tab w:val="left" w:leader="dot" w:pos="9356"/>
        </w:tabs>
        <w:ind w:firstLine="567"/>
        <w:jc w:val="both"/>
        <w:rPr>
          <w:color w:val="000000"/>
        </w:rPr>
      </w:pPr>
    </w:p>
    <w:p w:rsidR="00353A38" w:rsidRPr="009E09C0" w:rsidRDefault="00353A38" w:rsidP="009668A1">
      <w:pPr>
        <w:spacing w:before="120" w:after="120"/>
        <w:ind w:firstLine="567"/>
        <w:jc w:val="both"/>
        <w:rPr>
          <w:rStyle w:val="fontstyle01"/>
        </w:rPr>
      </w:pPr>
      <w:r w:rsidRPr="009E09C0">
        <w:rPr>
          <w:color w:val="000000"/>
        </w:rPr>
        <w:t>Thực hiện Kế hoạch số 49</w:t>
      </w:r>
      <w:r w:rsidRPr="009E09C0">
        <w:rPr>
          <w:color w:val="000000"/>
          <w:lang w:val="vi-VN"/>
        </w:rPr>
        <w:t>/KH-UBND ngày 06/</w:t>
      </w:r>
      <w:r w:rsidRPr="009E09C0">
        <w:rPr>
          <w:color w:val="000000"/>
        </w:rPr>
        <w:t>01</w:t>
      </w:r>
      <w:r w:rsidRPr="009E09C0">
        <w:rPr>
          <w:color w:val="000000"/>
          <w:lang w:val="vi-VN"/>
        </w:rPr>
        <w:t>/202</w:t>
      </w:r>
      <w:r w:rsidRPr="009E09C0">
        <w:rPr>
          <w:color w:val="000000"/>
        </w:rPr>
        <w:t>5</w:t>
      </w:r>
      <w:r w:rsidRPr="009E09C0">
        <w:rPr>
          <w:color w:val="000000"/>
          <w:lang w:val="vi-VN"/>
        </w:rPr>
        <w:t xml:space="preserve"> của Ủy ban nhân dân tỉnh Ninh Thuận về </w:t>
      </w:r>
      <w:r w:rsidRPr="009E09C0">
        <w:rPr>
          <w:rStyle w:val="fontstyle01"/>
        </w:rPr>
        <w:t>triển khai, thực hiện Quyết định số 1189/QĐ-TTg ngày 15/10/2024 của Thủ tướng Chính phủ về việc phê duyệt Chiến lược phát triển thể dục thể thao Việt Nam đến năm 2030, tầm nhìn đến năm 2045 trên địa bàn tỉnh Ninh Thuận;</w:t>
      </w:r>
    </w:p>
    <w:p w:rsidR="00353A38" w:rsidRPr="009668A1" w:rsidRDefault="00353A38" w:rsidP="009668A1">
      <w:pPr>
        <w:tabs>
          <w:tab w:val="left" w:leader="dot" w:pos="9356"/>
        </w:tabs>
        <w:spacing w:before="120" w:after="120"/>
        <w:ind w:firstLine="567"/>
        <w:jc w:val="both"/>
        <w:rPr>
          <w:color w:val="000000"/>
          <w:lang w:val="vi-VN"/>
        </w:rPr>
      </w:pPr>
      <w:r w:rsidRPr="009668A1">
        <w:rPr>
          <w:color w:val="000000"/>
          <w:lang w:val="vi-VN"/>
        </w:rPr>
        <w:t>Ủy ban nhân dân thành phố xây dựng kế hoạch triển khai thực hiện</w:t>
      </w:r>
      <w:r>
        <w:rPr>
          <w:color w:val="000000"/>
        </w:rPr>
        <w:t>,</w:t>
      </w:r>
      <w:r w:rsidRPr="009668A1">
        <w:rPr>
          <w:color w:val="000000"/>
          <w:lang w:val="vi-VN"/>
        </w:rPr>
        <w:t xml:space="preserve"> cụ thể như sau:</w:t>
      </w:r>
    </w:p>
    <w:p w:rsidR="00353A38" w:rsidRPr="009668A1" w:rsidRDefault="00353A38" w:rsidP="009668A1">
      <w:pPr>
        <w:tabs>
          <w:tab w:val="left" w:leader="dot" w:pos="9356"/>
        </w:tabs>
        <w:spacing w:before="120" w:after="120"/>
        <w:ind w:firstLine="567"/>
        <w:jc w:val="both"/>
        <w:rPr>
          <w:b/>
          <w:color w:val="000000"/>
          <w:lang w:val="vi-VN"/>
        </w:rPr>
      </w:pPr>
      <w:r w:rsidRPr="009668A1">
        <w:rPr>
          <w:b/>
          <w:color w:val="000000"/>
          <w:lang w:val="vi-VN"/>
        </w:rPr>
        <w:t>I</w:t>
      </w:r>
      <w:r w:rsidRPr="00121016">
        <w:rPr>
          <w:b/>
          <w:color w:val="000000"/>
          <w:lang w:val="vi-VN"/>
        </w:rPr>
        <w:t>.</w:t>
      </w:r>
      <w:r w:rsidRPr="009668A1">
        <w:rPr>
          <w:b/>
          <w:color w:val="000000"/>
          <w:lang w:val="vi-VN"/>
        </w:rPr>
        <w:t xml:space="preserve"> MỤC ĐÍCH, YÊU CẦU</w:t>
      </w:r>
    </w:p>
    <w:p w:rsidR="00353A38" w:rsidRPr="00121016" w:rsidRDefault="00353A38" w:rsidP="009668A1">
      <w:pPr>
        <w:spacing w:before="120" w:after="120"/>
        <w:ind w:firstLine="567"/>
        <w:jc w:val="both"/>
        <w:rPr>
          <w:b/>
          <w:color w:val="000000"/>
          <w:lang w:val="vi-VN"/>
        </w:rPr>
      </w:pPr>
      <w:r w:rsidRPr="00121016">
        <w:rPr>
          <w:b/>
          <w:color w:val="000000"/>
          <w:lang w:val="vi-VN"/>
        </w:rPr>
        <w:t>1. Mục đích</w:t>
      </w:r>
    </w:p>
    <w:p w:rsidR="00353A38" w:rsidRPr="00121016" w:rsidRDefault="00353A38" w:rsidP="009668A1">
      <w:pPr>
        <w:spacing w:before="120" w:after="120"/>
        <w:ind w:firstLine="567"/>
        <w:jc w:val="both"/>
        <w:rPr>
          <w:color w:val="000000"/>
          <w:lang w:val="vi-VN"/>
        </w:rPr>
      </w:pPr>
      <w:r w:rsidRPr="00121016">
        <w:rPr>
          <w:color w:val="000000"/>
          <w:lang w:val="vi-VN"/>
        </w:rPr>
        <w:t xml:space="preserve">- Cụ thể hóa và triển khai thực hiện có hiệu quả các mục tiêu, nhiệm vụ của </w:t>
      </w:r>
      <w:r w:rsidRPr="00121016">
        <w:rPr>
          <w:rStyle w:val="fontstyle01"/>
          <w:spacing w:val="-4"/>
          <w:lang w:val="vi-VN"/>
        </w:rPr>
        <w:t>Quyết định số 1189/QĐ-TTg ngày 15/10/2024 của Thủ tướng Chính phủ</w:t>
      </w:r>
      <w:r w:rsidRPr="00121016">
        <w:rPr>
          <w:color w:val="000000"/>
          <w:lang w:val="vi-VN"/>
        </w:rPr>
        <w:t xml:space="preserve"> trong phạm vi chức năng, nhiệm vụ, quyền hạn của thành phố; phù hợp với tình hình, điều kiện thực tế của thành phố.</w:t>
      </w:r>
    </w:p>
    <w:p w:rsidR="00353A38" w:rsidRPr="00121016" w:rsidRDefault="00353A38" w:rsidP="009668A1">
      <w:pPr>
        <w:spacing w:before="120" w:after="120"/>
        <w:ind w:firstLine="567"/>
        <w:jc w:val="both"/>
        <w:rPr>
          <w:color w:val="000000"/>
          <w:spacing w:val="-4"/>
          <w:lang w:val="vi-VN"/>
        </w:rPr>
      </w:pPr>
      <w:r w:rsidRPr="00121016">
        <w:rPr>
          <w:color w:val="000000"/>
          <w:spacing w:val="-4"/>
          <w:lang w:val="vi-VN"/>
        </w:rPr>
        <w:t>- Xác định những nhiệm vụ chủ yếu của các phòng, ban, ngành, đoàn thể; Ủy ban nhân dân các phường, xã, qua đó tạo sự thống nhất trong công tác lãnh đạo, chỉ đạo của các cấp, các ngành thực hiện nhiệm vụ phát triển mạnh mẽ phong trào thể dục thể thao cho mọi người nhằm nâng cao chất lượng cuộc sống, sức khỏe Nhân dân, góp phần nâng cao chất lượng nguồn nhân lực của thành phố; đổi mới và từng bước hoàn thiện hệ thống tuyển chọn, đào tạo tài năng thể thao, phát triển thể thao thành tích cao theo hướng bền vững, nâng cao thành tích thi đấu, thu hẹp khoảng cách trình độ thể thao với các huyện trên địa bàn tỉnh Ninh Thuận cũng như khu vực.</w:t>
      </w:r>
    </w:p>
    <w:p w:rsidR="00353A38" w:rsidRPr="00121016" w:rsidRDefault="00353A38" w:rsidP="009668A1">
      <w:pPr>
        <w:spacing w:before="120" w:after="120"/>
        <w:ind w:firstLine="567"/>
        <w:jc w:val="both"/>
        <w:rPr>
          <w:b/>
          <w:color w:val="000000"/>
          <w:lang w:val="vi-VN"/>
        </w:rPr>
      </w:pPr>
      <w:r w:rsidRPr="00121016">
        <w:rPr>
          <w:b/>
          <w:color w:val="000000"/>
          <w:lang w:val="vi-VN"/>
        </w:rPr>
        <w:tab/>
        <w:t>2. Yêu cầu</w:t>
      </w:r>
    </w:p>
    <w:p w:rsidR="00353A38" w:rsidRPr="00121016" w:rsidRDefault="00353A38" w:rsidP="009668A1">
      <w:pPr>
        <w:spacing w:before="120" w:after="120"/>
        <w:ind w:firstLine="567"/>
        <w:jc w:val="both"/>
        <w:rPr>
          <w:color w:val="000000"/>
          <w:lang w:val="vi-VN"/>
        </w:rPr>
      </w:pPr>
      <w:r w:rsidRPr="00121016">
        <w:rPr>
          <w:color w:val="000000"/>
          <w:lang w:val="vi-VN"/>
        </w:rPr>
        <w:t xml:space="preserve">- Tập trung quán triệt, triển khai đầy đủ các quan điểm, mục tiêu, nhiệm vụ và giải pháp của Chiến lược; </w:t>
      </w:r>
      <w:r w:rsidRPr="009668A1">
        <w:rPr>
          <w:color w:val="000000"/>
          <w:lang w:val="vi-VN"/>
        </w:rPr>
        <w:t>K</w:t>
      </w:r>
      <w:r w:rsidRPr="00121016">
        <w:rPr>
          <w:color w:val="000000"/>
          <w:lang w:val="vi-VN"/>
        </w:rPr>
        <w:t>ết luận</w:t>
      </w:r>
      <w:r w:rsidRPr="009668A1">
        <w:rPr>
          <w:color w:val="000000"/>
          <w:lang w:val="vi-VN"/>
        </w:rPr>
        <w:t xml:space="preserve"> số </w:t>
      </w:r>
      <w:r w:rsidRPr="00121016">
        <w:rPr>
          <w:color w:val="000000"/>
          <w:lang w:val="vi-VN"/>
        </w:rPr>
        <w:t>70</w:t>
      </w:r>
      <w:r w:rsidRPr="009668A1">
        <w:rPr>
          <w:color w:val="000000"/>
          <w:lang w:val="vi-VN"/>
        </w:rPr>
        <w:t>-K</w:t>
      </w:r>
      <w:r w:rsidRPr="00121016">
        <w:rPr>
          <w:color w:val="000000"/>
          <w:lang w:val="vi-VN"/>
        </w:rPr>
        <w:t>L</w:t>
      </w:r>
      <w:r w:rsidRPr="009668A1">
        <w:rPr>
          <w:color w:val="000000"/>
          <w:lang w:val="vi-VN"/>
        </w:rPr>
        <w:t>/T</w:t>
      </w:r>
      <w:r w:rsidRPr="00121016">
        <w:rPr>
          <w:color w:val="000000"/>
          <w:lang w:val="vi-VN"/>
        </w:rPr>
        <w:t xml:space="preserve">W, ngày 31/01/2024 </w:t>
      </w:r>
      <w:r w:rsidRPr="009668A1">
        <w:rPr>
          <w:color w:val="000000"/>
          <w:lang w:val="vi-VN"/>
        </w:rPr>
        <w:t xml:space="preserve">của </w:t>
      </w:r>
      <w:r w:rsidRPr="00121016">
        <w:rPr>
          <w:color w:val="000000"/>
          <w:lang w:val="vi-VN"/>
        </w:rPr>
        <w:t xml:space="preserve">Bộ Chính trị về phát triển thể dục thể thao trong giai đoạn mới; Kế hoạch số 297-KH/TU ngày 10/4/2024 của Ban Thường vụ Tỉnh ủy về việc thực hiện </w:t>
      </w:r>
      <w:r w:rsidRPr="009668A1">
        <w:rPr>
          <w:color w:val="000000"/>
          <w:lang w:val="vi-VN"/>
        </w:rPr>
        <w:t>K</w:t>
      </w:r>
      <w:r w:rsidRPr="00121016">
        <w:rPr>
          <w:color w:val="000000"/>
          <w:lang w:val="vi-VN"/>
        </w:rPr>
        <w:t>ết luận</w:t>
      </w:r>
      <w:r w:rsidRPr="009668A1">
        <w:rPr>
          <w:color w:val="000000"/>
          <w:lang w:val="vi-VN"/>
        </w:rPr>
        <w:t xml:space="preserve"> số </w:t>
      </w:r>
      <w:r w:rsidRPr="00121016">
        <w:rPr>
          <w:color w:val="000000"/>
          <w:lang w:val="vi-VN"/>
        </w:rPr>
        <w:t>70</w:t>
      </w:r>
      <w:r w:rsidRPr="009668A1">
        <w:rPr>
          <w:color w:val="000000"/>
          <w:lang w:val="vi-VN"/>
        </w:rPr>
        <w:t>-K</w:t>
      </w:r>
      <w:r w:rsidRPr="00121016">
        <w:rPr>
          <w:color w:val="000000"/>
          <w:lang w:val="vi-VN"/>
        </w:rPr>
        <w:t>L</w:t>
      </w:r>
      <w:r w:rsidRPr="009668A1">
        <w:rPr>
          <w:color w:val="000000"/>
          <w:lang w:val="vi-VN"/>
        </w:rPr>
        <w:t>/T</w:t>
      </w:r>
      <w:r w:rsidRPr="00121016">
        <w:rPr>
          <w:color w:val="000000"/>
          <w:lang w:val="vi-VN"/>
        </w:rPr>
        <w:t xml:space="preserve">W, ngày 31/01/2024 </w:t>
      </w:r>
      <w:r w:rsidRPr="009668A1">
        <w:rPr>
          <w:color w:val="000000"/>
          <w:lang w:val="vi-VN"/>
        </w:rPr>
        <w:t xml:space="preserve">của </w:t>
      </w:r>
      <w:r w:rsidRPr="00121016">
        <w:rPr>
          <w:color w:val="000000"/>
          <w:lang w:val="vi-VN"/>
        </w:rPr>
        <w:t>Bộ Chính trị về phát triển thể dục thể thao trong giai đoạn mới. Trên cơ sở đó, các phòng, ban, ngành và Ủy ban nhân dân các phường, xã xây dựng chương trình, kế hoạch cụ thể để tổ chức triển khai thực hiện.</w:t>
      </w:r>
    </w:p>
    <w:p w:rsidR="00353A38" w:rsidRPr="00121016" w:rsidRDefault="00353A38" w:rsidP="009668A1">
      <w:pPr>
        <w:spacing w:before="120" w:after="120"/>
        <w:ind w:firstLine="567"/>
        <w:jc w:val="both"/>
        <w:rPr>
          <w:color w:val="000000"/>
          <w:lang w:val="vi-VN"/>
        </w:rPr>
      </w:pPr>
      <w:r w:rsidRPr="00121016">
        <w:rPr>
          <w:color w:val="000000"/>
          <w:lang w:val="vi-VN"/>
        </w:rPr>
        <w:t>- Việc xây dựng chương trình, kế hoạch phát triển sự nghiệp thể dục, thể thao của các cơ quan, đơn vị, địa phương phải gắn liền với việc thực hiện nhiệm vụ phát triển kinh tế, văn hóa - xã hội của đơn vị, phù hợp với điều kiện chung của thành phố, tạo bước phát triển đột phá về công tác thể dục, thể thao, góp phần đổi mới, nâng cao chất lượng Cuộc vận động “</w:t>
      </w:r>
      <w:r w:rsidRPr="00121016">
        <w:rPr>
          <w:i/>
          <w:color w:val="000000"/>
          <w:lang w:val="vi-VN"/>
        </w:rPr>
        <w:t>Toàn dân rèn luyện thân thể theo gương Bác Hồ vĩ đại</w:t>
      </w:r>
      <w:r w:rsidRPr="00121016">
        <w:rPr>
          <w:color w:val="000000"/>
          <w:lang w:val="vi-VN"/>
        </w:rPr>
        <w:t>” và lồng ghép với Quy hoạch phát triển của các ngành, đơn vị, địa phương gắn với phong trào “Toàn dân đoàn kết xây dựng đời sống văn hóa”, xây dựng nông thôn mới…</w:t>
      </w:r>
    </w:p>
    <w:p w:rsidR="00353A38" w:rsidRPr="00121016" w:rsidRDefault="00353A38" w:rsidP="009668A1">
      <w:pPr>
        <w:spacing w:before="120" w:after="120"/>
        <w:ind w:firstLine="567"/>
        <w:jc w:val="both"/>
        <w:rPr>
          <w:b/>
          <w:color w:val="000000"/>
          <w:lang w:val="vi-VN"/>
        </w:rPr>
      </w:pPr>
      <w:r w:rsidRPr="00121016">
        <w:rPr>
          <w:b/>
          <w:color w:val="000000"/>
          <w:lang w:val="vi-VN"/>
        </w:rPr>
        <w:tab/>
        <w:t>II. MỤC TIÊU</w:t>
      </w:r>
    </w:p>
    <w:p w:rsidR="00353A38" w:rsidRPr="00121016" w:rsidRDefault="00353A38" w:rsidP="009668A1">
      <w:pPr>
        <w:spacing w:before="120" w:after="120"/>
        <w:ind w:firstLine="567"/>
        <w:rPr>
          <w:b/>
          <w:color w:val="000000"/>
          <w:lang w:val="vi-VN"/>
        </w:rPr>
      </w:pPr>
      <w:r w:rsidRPr="00121016">
        <w:rPr>
          <w:b/>
          <w:color w:val="000000"/>
          <w:lang w:val="vi-VN"/>
        </w:rPr>
        <w:tab/>
        <w:t>1. Mục tiêu chung</w:t>
      </w:r>
    </w:p>
    <w:p w:rsidR="00353A38" w:rsidRPr="00121016" w:rsidRDefault="00353A38" w:rsidP="009668A1">
      <w:pPr>
        <w:spacing w:before="120" w:after="120"/>
        <w:ind w:firstLine="567"/>
        <w:jc w:val="both"/>
        <w:rPr>
          <w:color w:val="000000"/>
          <w:lang w:val="vi-VN"/>
        </w:rPr>
      </w:pPr>
      <w:r w:rsidRPr="00121016">
        <w:rPr>
          <w:color w:val="000000"/>
          <w:lang w:val="vi-VN"/>
        </w:rPr>
        <w:t>- Phát triển sự nghiệp thể dục, thể thao nhằm nâng cao sức khỏe Nhân dân, góp phần nâng cao chất lượng nguồn nhân lực, phục vụ sự nghiệp công nghiệp hóa, hiện đại hóa đất nước.</w:t>
      </w:r>
    </w:p>
    <w:p w:rsidR="00353A38" w:rsidRPr="00121016" w:rsidRDefault="00353A38" w:rsidP="009668A1">
      <w:pPr>
        <w:spacing w:before="120" w:after="120"/>
        <w:ind w:firstLine="567"/>
        <w:jc w:val="both"/>
        <w:rPr>
          <w:color w:val="000000"/>
          <w:lang w:val="vi-VN"/>
        </w:rPr>
      </w:pPr>
      <w:r w:rsidRPr="00121016">
        <w:rPr>
          <w:color w:val="000000"/>
          <w:lang w:val="vi-VN"/>
        </w:rPr>
        <w:t xml:space="preserve">- Tiếp tục mở rộng và đa dạng hóa các hoạt động thể dục, thể thao quần chúng, tạo thói quen vận động, hoạt động thể dục, thể thao thường xuyên cho người dân. Đẩy mạnh công tác giáo dục thể chất và thể thao trường học, bảo đảm phát triển con người toàn diện, làm nền tảng phát triển thể thao thành tích cao và góp phần xây dựng lối sống lành mạnh trong tầng lớp thanh, thiếu niên. Phát triển thể dục, thể thao trong lực lượng vũ trang, tăng cường rèn luyện thể lực, sức chiến đấu cho cán bộ, chiến sĩ, góp phần bảo đảm an ninh quốc phòng toàn dân. </w:t>
      </w:r>
    </w:p>
    <w:p w:rsidR="00353A38" w:rsidRPr="00121016" w:rsidRDefault="00353A38" w:rsidP="009668A1">
      <w:pPr>
        <w:spacing w:before="120" w:after="120"/>
        <w:ind w:firstLine="567"/>
        <w:jc w:val="both"/>
        <w:rPr>
          <w:color w:val="000000"/>
          <w:lang w:val="vi-VN"/>
        </w:rPr>
      </w:pPr>
      <w:r w:rsidRPr="00121016">
        <w:rPr>
          <w:color w:val="000000"/>
          <w:lang w:val="vi-VN"/>
        </w:rPr>
        <w:t>- Đổi mới và hoàn thiện hệ thống tuyển chọn, đào tạo tài năng thể thao, gắn kết đào tạo các tuyến, các lớp kế cận; thống nhất quản lý phát triển thể thao thành tích cao theo hướng tiên tiến, bền vững, phù hợp với đặc điểm thể chất và điều kiện kinh tế - xã hội của địa phương.</w:t>
      </w:r>
    </w:p>
    <w:p w:rsidR="00353A38" w:rsidRPr="00121016" w:rsidRDefault="00353A38" w:rsidP="009668A1">
      <w:pPr>
        <w:spacing w:before="120" w:after="120"/>
        <w:ind w:firstLine="567"/>
        <w:jc w:val="both"/>
        <w:rPr>
          <w:color w:val="000000"/>
          <w:lang w:val="vi-VN"/>
        </w:rPr>
      </w:pPr>
      <w:r w:rsidRPr="00121016">
        <w:rPr>
          <w:color w:val="000000"/>
          <w:lang w:val="vi-VN"/>
        </w:rPr>
        <w:t>- Đẩy mạnh công tác xã hội hóa thể dục, thể thao; tăng cường kêu gọi các nguồn lực trong xã hội đầu tư cho hoạt động thể dục thể thao.</w:t>
      </w:r>
    </w:p>
    <w:p w:rsidR="00353A38" w:rsidRPr="00121016" w:rsidRDefault="00353A38" w:rsidP="009668A1">
      <w:pPr>
        <w:spacing w:before="120" w:after="120"/>
        <w:ind w:firstLine="567"/>
        <w:jc w:val="both"/>
        <w:rPr>
          <w:color w:val="000000"/>
          <w:lang w:val="vi-VN"/>
        </w:rPr>
      </w:pPr>
      <w:r w:rsidRPr="00121016">
        <w:rPr>
          <w:color w:val="000000"/>
          <w:lang w:val="vi-VN"/>
        </w:rPr>
        <w:t xml:space="preserve">- Kiện toàn tổ chức bộ máy, thiết chế về thể dục, thể thao các cấp; tập trung đầu tư xây dựng hệ thống cơ sở vật chất thể thao trọng điểm của thành phố, của phường, xã; tăng cường đào tạo, nâng cao chất lượng nguồn nhân lực; </w:t>
      </w:r>
      <w:r w:rsidRPr="009668A1">
        <w:rPr>
          <w:color w:val="000000"/>
          <w:lang w:val="vi-VN"/>
        </w:rPr>
        <w:t xml:space="preserve">khai thác những yếu tố thuận lợi về kinh tế, xã hội, điều kiện tự nhiên và con người nhằm đáp ứng nhu cầu phát triển sự nghiệp thể dục, thể thao của </w:t>
      </w:r>
      <w:r w:rsidRPr="00121016">
        <w:rPr>
          <w:color w:val="000000"/>
          <w:lang w:val="vi-VN"/>
        </w:rPr>
        <w:t>thành phố</w:t>
      </w:r>
      <w:r w:rsidRPr="009668A1">
        <w:rPr>
          <w:color w:val="000000"/>
          <w:lang w:val="vi-VN"/>
        </w:rPr>
        <w:t>.</w:t>
      </w:r>
    </w:p>
    <w:p w:rsidR="00353A38" w:rsidRPr="00121016" w:rsidRDefault="00353A38" w:rsidP="009668A1">
      <w:pPr>
        <w:spacing w:before="120" w:after="120"/>
        <w:ind w:firstLine="567"/>
        <w:jc w:val="both"/>
        <w:rPr>
          <w:b/>
          <w:color w:val="000000"/>
          <w:lang w:val="vi-VN"/>
        </w:rPr>
      </w:pPr>
      <w:r w:rsidRPr="00121016">
        <w:rPr>
          <w:b/>
          <w:color w:val="000000"/>
          <w:lang w:val="vi-VN"/>
        </w:rPr>
        <w:t>2. Mục tiêu cụ thể</w:t>
      </w:r>
    </w:p>
    <w:p w:rsidR="00353A38" w:rsidRPr="00121016" w:rsidRDefault="00353A38" w:rsidP="009668A1">
      <w:pPr>
        <w:spacing w:before="120" w:after="120"/>
        <w:ind w:firstLine="567"/>
        <w:jc w:val="both"/>
        <w:rPr>
          <w:b/>
          <w:i/>
          <w:color w:val="000000"/>
          <w:lang w:val="vi-VN"/>
        </w:rPr>
      </w:pPr>
      <w:r w:rsidRPr="00121016">
        <w:rPr>
          <w:b/>
          <w:i/>
          <w:color w:val="000000"/>
          <w:lang w:val="vi-VN"/>
        </w:rPr>
        <w:t>2.1. Về thể dục, thể thao cho mọi người</w:t>
      </w:r>
    </w:p>
    <w:p w:rsidR="00353A38" w:rsidRPr="009668A1" w:rsidRDefault="00353A38" w:rsidP="009668A1">
      <w:pPr>
        <w:spacing w:before="120" w:after="120"/>
        <w:ind w:firstLine="567"/>
        <w:jc w:val="both"/>
        <w:rPr>
          <w:color w:val="000000"/>
        </w:rPr>
      </w:pPr>
      <w:r w:rsidRPr="009668A1">
        <w:rPr>
          <w:i/>
          <w:color w:val="000000"/>
        </w:rPr>
        <w:t>a) Về thể dục thể thao quần chúng:</w:t>
      </w:r>
      <w:r w:rsidRPr="009668A1">
        <w:rPr>
          <w:color w:val="000000"/>
        </w:rPr>
        <w:t xml:space="preserve"> </w:t>
      </w:r>
      <w:r w:rsidRPr="009668A1">
        <w:rPr>
          <w:color w:val="000000"/>
          <w:lang w:val="vi-VN"/>
        </w:rPr>
        <w:t>Phong trào thể dục, thể thao cơ sở tiếp tục phát triển rộng rãi trong các đối tượng dân cư, các địa bàn phường, xã</w:t>
      </w:r>
      <w:r w:rsidRPr="009668A1">
        <w:rPr>
          <w:color w:val="000000"/>
        </w:rPr>
        <w:t xml:space="preserve"> </w:t>
      </w:r>
      <w:r w:rsidRPr="009668A1">
        <w:rPr>
          <w:color w:val="000000"/>
          <w:lang w:val="vi-VN"/>
        </w:rPr>
        <w:t xml:space="preserve">trên địa bàn toàn </w:t>
      </w:r>
      <w:r w:rsidRPr="009668A1">
        <w:rPr>
          <w:color w:val="000000"/>
        </w:rPr>
        <w:t>thành phố, cụ thể:</w:t>
      </w:r>
    </w:p>
    <w:p w:rsidR="00353A38" w:rsidRPr="009668A1" w:rsidRDefault="00353A38" w:rsidP="009668A1">
      <w:pPr>
        <w:spacing w:before="120" w:after="120"/>
        <w:ind w:firstLine="567"/>
        <w:jc w:val="both"/>
        <w:rPr>
          <w:color w:val="000000"/>
        </w:rPr>
      </w:pPr>
      <w:r w:rsidRPr="009668A1">
        <w:rPr>
          <w:color w:val="000000"/>
        </w:rPr>
        <w:t>- Số người tập luyện thể dục, thể thao thường xuyên vào năm 2025 đạt 50% và năm 2030 đạt 70% (mỗi năm tăng 04-05%).</w:t>
      </w:r>
    </w:p>
    <w:p w:rsidR="00353A38" w:rsidRPr="009668A1" w:rsidRDefault="00353A38" w:rsidP="009668A1">
      <w:pPr>
        <w:spacing w:before="120" w:after="120"/>
        <w:ind w:firstLine="567"/>
        <w:jc w:val="both"/>
        <w:rPr>
          <w:color w:val="000000"/>
        </w:rPr>
      </w:pPr>
      <w:r w:rsidRPr="009668A1">
        <w:rPr>
          <w:color w:val="000000"/>
        </w:rPr>
        <w:t>- Số gia đình thể thao vào năm 2025 đạt 30% và đến năm 2030 đạt 35% tổng số gia đình.</w:t>
      </w:r>
    </w:p>
    <w:p w:rsidR="00353A38" w:rsidRPr="009668A1" w:rsidRDefault="00353A38" w:rsidP="009668A1">
      <w:pPr>
        <w:spacing w:before="120" w:after="120"/>
        <w:ind w:firstLine="567"/>
        <w:jc w:val="both"/>
        <w:rPr>
          <w:color w:val="000000"/>
        </w:rPr>
      </w:pPr>
      <w:r w:rsidRPr="009668A1">
        <w:rPr>
          <w:color w:val="000000"/>
        </w:rPr>
        <w:t>- Số câu lạc bộ thể thao tại các cơ quan, đơn vị, các phường</w:t>
      </w:r>
      <w:r>
        <w:rPr>
          <w:color w:val="000000"/>
        </w:rPr>
        <w:t>,</w:t>
      </w:r>
      <w:r w:rsidRPr="009668A1">
        <w:rPr>
          <w:color w:val="000000"/>
        </w:rPr>
        <w:t xml:space="preserve"> xã năm 2025 đạt 300 câu lạc bộ, năm 2030 đạt 600 câu lạc bộ (trung bình mỗi năm tăng 20%).</w:t>
      </w:r>
    </w:p>
    <w:p w:rsidR="00353A38" w:rsidRPr="009668A1" w:rsidRDefault="00353A38" w:rsidP="009668A1">
      <w:pPr>
        <w:spacing w:before="120" w:after="120"/>
        <w:ind w:firstLine="567"/>
        <w:jc w:val="both"/>
        <w:rPr>
          <w:color w:val="000000"/>
        </w:rPr>
      </w:pPr>
      <w:r w:rsidRPr="009668A1">
        <w:rPr>
          <w:color w:val="000000"/>
          <w:lang w:val="vi-VN"/>
        </w:rPr>
        <w:t xml:space="preserve">- </w:t>
      </w:r>
      <w:r w:rsidRPr="009668A1">
        <w:rPr>
          <w:color w:val="000000"/>
        </w:rPr>
        <w:t>Hầu hết đơn vị hành chính cấp xã cho đến địa bàn ở cơ sở (gọi chung là thôn, tổ dân phố) và khu dân cư có câu lạc bộ thể thao cơ sở.</w:t>
      </w:r>
    </w:p>
    <w:p w:rsidR="00353A38" w:rsidRPr="009668A1" w:rsidRDefault="00353A38" w:rsidP="009668A1">
      <w:pPr>
        <w:spacing w:before="120" w:after="120"/>
        <w:ind w:firstLine="567"/>
        <w:jc w:val="both"/>
        <w:rPr>
          <w:i/>
          <w:color w:val="000000"/>
        </w:rPr>
      </w:pPr>
      <w:r w:rsidRPr="009668A1">
        <w:rPr>
          <w:i/>
          <w:color w:val="000000"/>
        </w:rPr>
        <w:t>b)</w:t>
      </w:r>
      <w:r w:rsidRPr="009668A1">
        <w:rPr>
          <w:i/>
          <w:color w:val="000000"/>
          <w:lang w:val="vi-VN"/>
        </w:rPr>
        <w:t xml:space="preserve"> Về thể dục, thể thao Trường học:</w:t>
      </w:r>
    </w:p>
    <w:p w:rsidR="00353A38" w:rsidRPr="009668A1" w:rsidRDefault="00353A38" w:rsidP="009668A1">
      <w:pPr>
        <w:spacing w:before="120" w:after="120"/>
        <w:ind w:firstLine="567"/>
        <w:jc w:val="both"/>
        <w:rPr>
          <w:color w:val="000000"/>
        </w:rPr>
      </w:pPr>
      <w:r w:rsidRPr="009668A1">
        <w:rPr>
          <w:color w:val="000000"/>
        </w:rPr>
        <w:t>- Tỷ lệ học sinh, sinh viên thực hiện chương trình giáo dục thể chất chính khóa qua các năm đạt 100% đối với tất cả các cấp học.</w:t>
      </w:r>
    </w:p>
    <w:p w:rsidR="00353A38" w:rsidRPr="009668A1" w:rsidRDefault="00353A38" w:rsidP="009668A1">
      <w:pPr>
        <w:spacing w:before="120" w:after="120"/>
        <w:ind w:firstLine="567"/>
        <w:jc w:val="both"/>
        <w:rPr>
          <w:color w:val="000000"/>
        </w:rPr>
      </w:pPr>
      <w:r w:rsidRPr="009668A1">
        <w:rPr>
          <w:color w:val="000000"/>
        </w:rPr>
        <w:t>- Tỷ lệ học sinh, sinh viên tham gia tập luyện thể dục, thể thao ngoại khóa thường xuyên ở các cấp học và có câu lạc bộ thể dục, thể thao năm 2025 đạt 95%, đến năm 2030 đạt 98%.</w:t>
      </w:r>
    </w:p>
    <w:p w:rsidR="00353A38" w:rsidRPr="009668A1" w:rsidRDefault="00353A38" w:rsidP="009668A1">
      <w:pPr>
        <w:spacing w:before="120" w:after="120"/>
        <w:ind w:firstLine="567"/>
        <w:jc w:val="both"/>
        <w:rPr>
          <w:i/>
          <w:color w:val="000000"/>
        </w:rPr>
      </w:pPr>
      <w:r w:rsidRPr="009668A1">
        <w:rPr>
          <w:i/>
          <w:color w:val="000000"/>
        </w:rPr>
        <w:t>c)</w:t>
      </w:r>
      <w:r w:rsidRPr="009668A1">
        <w:rPr>
          <w:i/>
          <w:color w:val="000000"/>
          <w:lang w:val="vi-VN"/>
        </w:rPr>
        <w:t xml:space="preserve"> Về thể dục, thể thao trong lực lượng vũ trang:</w:t>
      </w:r>
    </w:p>
    <w:p w:rsidR="00353A38" w:rsidRPr="00E202F8" w:rsidRDefault="00353A38" w:rsidP="009668A1">
      <w:pPr>
        <w:spacing w:before="120" w:after="120"/>
        <w:ind w:firstLine="567"/>
        <w:jc w:val="both"/>
        <w:rPr>
          <w:color w:val="000000"/>
          <w:spacing w:val="-4"/>
        </w:rPr>
      </w:pPr>
      <w:r w:rsidRPr="00E202F8">
        <w:rPr>
          <w:color w:val="000000"/>
          <w:spacing w:val="-4"/>
        </w:rPr>
        <w:t>- Tỷ lệ cán bộ, chiến sỹ tập luyện thể dục thể thao thường xuyên đạt 100% từ năm 2025 trở đi đối với lực lượng Quân đội nhân dân và lực lượng Công an nhân dân.</w:t>
      </w:r>
    </w:p>
    <w:p w:rsidR="00353A38" w:rsidRPr="009668A1" w:rsidRDefault="00353A38" w:rsidP="009668A1">
      <w:pPr>
        <w:spacing w:before="120" w:after="120"/>
        <w:ind w:firstLine="567"/>
        <w:jc w:val="both"/>
        <w:rPr>
          <w:color w:val="000000"/>
        </w:rPr>
      </w:pPr>
      <w:r w:rsidRPr="009668A1">
        <w:rPr>
          <w:color w:val="000000"/>
        </w:rPr>
        <w:t>- Tỷ lệ cán bộ, chiến sỹ đạt tiêu chuẩn rèn luyện thể lực đạt trên 100% từ năm 2025 trở đi đối với lực lượng Quân đội nhân dân và lực lượng Công an nhân dân.</w:t>
      </w:r>
    </w:p>
    <w:p w:rsidR="00353A38" w:rsidRPr="009668A1" w:rsidRDefault="00353A38" w:rsidP="009668A1">
      <w:pPr>
        <w:spacing w:before="120" w:after="120"/>
        <w:ind w:firstLine="567"/>
        <w:jc w:val="both"/>
        <w:rPr>
          <w:color w:val="000000"/>
        </w:rPr>
      </w:pPr>
      <w:r w:rsidRPr="009668A1">
        <w:rPr>
          <w:i/>
          <w:color w:val="000000"/>
        </w:rPr>
        <w:t>d)</w:t>
      </w:r>
      <w:r w:rsidRPr="009668A1">
        <w:rPr>
          <w:i/>
          <w:color w:val="000000"/>
          <w:lang w:val="vi-VN"/>
        </w:rPr>
        <w:t xml:space="preserve"> Về thể dục, thể thao trong công chức, viên chức:</w:t>
      </w:r>
      <w:r w:rsidRPr="009668A1">
        <w:rPr>
          <w:i/>
          <w:color w:val="000000"/>
        </w:rPr>
        <w:t xml:space="preserve"> </w:t>
      </w:r>
      <w:r w:rsidRPr="009668A1">
        <w:rPr>
          <w:color w:val="000000"/>
          <w:lang w:val="vi-VN"/>
        </w:rPr>
        <w:t>100% các cơ quan, đơn vị có tổ chức hoạt động thể dục, thể thao; các ngành hàng năm tổ chức các giải thể thao chào mừng các ngày lễ và ngày truyền thống của ngành.</w:t>
      </w:r>
    </w:p>
    <w:p w:rsidR="00353A38" w:rsidRPr="009668A1" w:rsidRDefault="00353A38" w:rsidP="009668A1">
      <w:pPr>
        <w:spacing w:before="120" w:after="120"/>
        <w:ind w:firstLine="567"/>
        <w:jc w:val="both"/>
        <w:rPr>
          <w:i/>
          <w:color w:val="000000"/>
        </w:rPr>
      </w:pPr>
      <w:r w:rsidRPr="009668A1">
        <w:rPr>
          <w:i/>
          <w:color w:val="000000"/>
        </w:rPr>
        <w:t>đ)</w:t>
      </w:r>
      <w:r w:rsidRPr="009668A1">
        <w:rPr>
          <w:i/>
          <w:color w:val="000000"/>
          <w:lang w:val="vi-VN"/>
        </w:rPr>
        <w:t xml:space="preserve"> Về tổ chức các giải thể thao:</w:t>
      </w:r>
    </w:p>
    <w:p w:rsidR="00353A38" w:rsidRPr="009668A1" w:rsidRDefault="00353A38" w:rsidP="009668A1">
      <w:pPr>
        <w:spacing w:before="120" w:after="120"/>
        <w:ind w:firstLine="567"/>
        <w:jc w:val="both"/>
        <w:rPr>
          <w:color w:val="000000"/>
        </w:rPr>
      </w:pPr>
      <w:r w:rsidRPr="009668A1">
        <w:rPr>
          <w:color w:val="000000"/>
        </w:rPr>
        <w:t>- Cấp thành phố: tổ chức từ 08 - 10 giải thể thao đến năm 2025 và từ 15 - 20 giải thể thao đến năm 2030.</w:t>
      </w:r>
    </w:p>
    <w:p w:rsidR="00353A38" w:rsidRPr="009668A1" w:rsidRDefault="00353A38" w:rsidP="009668A1">
      <w:pPr>
        <w:spacing w:before="120" w:after="120"/>
        <w:ind w:firstLine="567"/>
        <w:jc w:val="both"/>
        <w:rPr>
          <w:color w:val="000000"/>
        </w:rPr>
      </w:pPr>
      <w:r w:rsidRPr="009668A1">
        <w:rPr>
          <w:color w:val="000000"/>
        </w:rPr>
        <w:t>- Cấp xã, phường: tổ chức từ 03 - 05 giải thể thao đến năm 2025 và từ 08 - 10 giải thể thao đến năm 2030.</w:t>
      </w:r>
    </w:p>
    <w:p w:rsidR="00353A38" w:rsidRPr="009668A1" w:rsidRDefault="00353A38" w:rsidP="009668A1">
      <w:pPr>
        <w:spacing w:before="120" w:after="120"/>
        <w:ind w:firstLine="567"/>
        <w:jc w:val="both"/>
        <w:rPr>
          <w:i/>
          <w:color w:val="000000"/>
        </w:rPr>
      </w:pPr>
      <w:r w:rsidRPr="009668A1">
        <w:rPr>
          <w:i/>
          <w:color w:val="000000"/>
        </w:rPr>
        <w:t>e)</w:t>
      </w:r>
      <w:r w:rsidRPr="009668A1">
        <w:rPr>
          <w:i/>
          <w:color w:val="000000"/>
          <w:lang w:val="vi-VN"/>
        </w:rPr>
        <w:t xml:space="preserve"> Về cơ sở vật chất phục vụ hoạt động thể dục, thể thao:</w:t>
      </w:r>
    </w:p>
    <w:p w:rsidR="00353A38" w:rsidRPr="009668A1" w:rsidRDefault="00353A38" w:rsidP="009668A1">
      <w:pPr>
        <w:spacing w:before="120" w:after="120"/>
        <w:ind w:firstLine="567"/>
        <w:jc w:val="both"/>
        <w:rPr>
          <w:b/>
          <w:color w:val="000000"/>
        </w:rPr>
      </w:pPr>
      <w:r w:rsidRPr="009668A1">
        <w:rPr>
          <w:b/>
          <w:color w:val="000000"/>
        </w:rPr>
        <w:t>* Cấp thành phố</w:t>
      </w:r>
    </w:p>
    <w:p w:rsidR="00353A38" w:rsidRPr="00121016" w:rsidRDefault="00353A38" w:rsidP="009668A1">
      <w:pPr>
        <w:spacing w:before="120" w:after="120"/>
        <w:ind w:firstLine="567"/>
        <w:jc w:val="both"/>
        <w:rPr>
          <w:color w:val="000000"/>
        </w:rPr>
      </w:pPr>
      <w:r w:rsidRPr="00121016">
        <w:rPr>
          <w:color w:val="000000"/>
        </w:rPr>
        <w:t>- Có cơ sở vật chất đảm bảo theo quy định về Trung tâm Văn hóa – Thể thao và Truyền thanh thành phố đến năm 2025 (Quy định tại Thông tư số 11/2010/TT-BVHTTDL ngày 22/12/2010</w:t>
      </w:r>
      <w:r>
        <w:rPr>
          <w:color w:val="000000"/>
        </w:rPr>
        <w:t xml:space="preserve"> của Bộ trưởng Bộ Văn hóa, Thể thao và Du lịch</w:t>
      </w:r>
      <w:r w:rsidRPr="00121016">
        <w:rPr>
          <w:color w:val="000000"/>
        </w:rPr>
        <w:t>), phấn đấu có Nhà thi đấu đa năng của thành phố đến năm 2030.</w:t>
      </w:r>
    </w:p>
    <w:p w:rsidR="00353A38" w:rsidRPr="009668A1" w:rsidRDefault="00353A38" w:rsidP="009668A1">
      <w:pPr>
        <w:spacing w:before="120" w:after="120"/>
        <w:ind w:firstLine="567"/>
        <w:jc w:val="both"/>
        <w:rPr>
          <w:color w:val="000000"/>
        </w:rPr>
      </w:pPr>
      <w:r w:rsidRPr="009668A1">
        <w:rPr>
          <w:color w:val="000000"/>
        </w:rPr>
        <w:t>- Lắp đặt các dụng cụ thể dục, thể thao ngoài trời tại các địa điểm công cộng trên địa bàn thành phố đến năm 2025 đạt 60%, đến năm 2030 đạt 80%.</w:t>
      </w:r>
    </w:p>
    <w:p w:rsidR="00353A38" w:rsidRPr="009668A1" w:rsidRDefault="00353A38" w:rsidP="009668A1">
      <w:pPr>
        <w:spacing w:before="120" w:after="120"/>
        <w:ind w:firstLine="567"/>
        <w:jc w:val="both"/>
        <w:rPr>
          <w:color w:val="000000"/>
        </w:rPr>
      </w:pPr>
      <w:r w:rsidRPr="009668A1">
        <w:rPr>
          <w:b/>
          <w:color w:val="000000"/>
        </w:rPr>
        <w:t>* Cấp phường, xã:</w:t>
      </w:r>
    </w:p>
    <w:p w:rsidR="00353A38" w:rsidRPr="009668A1" w:rsidRDefault="00353A38" w:rsidP="009668A1">
      <w:pPr>
        <w:spacing w:before="120" w:after="120"/>
        <w:ind w:firstLine="567"/>
        <w:jc w:val="both"/>
        <w:rPr>
          <w:color w:val="000000"/>
        </w:rPr>
      </w:pPr>
      <w:r w:rsidRPr="009668A1">
        <w:rPr>
          <w:color w:val="000000"/>
        </w:rPr>
        <w:t>Số xã, phường có sân bóng mini hoặc khu thể thao giải trí vào năm 2025 đạt 80%, đến năm 2030 đạt trên 90%.</w:t>
      </w:r>
    </w:p>
    <w:p w:rsidR="00353A38" w:rsidRPr="009668A1" w:rsidRDefault="00353A38" w:rsidP="009668A1">
      <w:pPr>
        <w:spacing w:before="120" w:after="120"/>
        <w:ind w:firstLine="567"/>
        <w:jc w:val="both"/>
        <w:rPr>
          <w:b/>
          <w:i/>
          <w:color w:val="000000"/>
        </w:rPr>
      </w:pPr>
      <w:r>
        <w:rPr>
          <w:b/>
          <w:i/>
          <w:color w:val="000000"/>
        </w:rPr>
        <w:t>2.2. Về thể thao thành tích cao</w:t>
      </w:r>
    </w:p>
    <w:p w:rsidR="00353A38" w:rsidRPr="009668A1" w:rsidRDefault="00353A38" w:rsidP="009668A1">
      <w:pPr>
        <w:spacing w:before="120" w:after="120"/>
        <w:ind w:firstLine="567"/>
        <w:jc w:val="both"/>
        <w:rPr>
          <w:color w:val="000000"/>
        </w:rPr>
      </w:pPr>
      <w:r w:rsidRPr="009668A1">
        <w:rPr>
          <w:color w:val="000000"/>
        </w:rPr>
        <w:t>- Giai đoạn 2026-2030: tiếp tục ổn định 10 môn thể thao (</w:t>
      </w:r>
      <w:r>
        <w:rPr>
          <w:color w:val="000000"/>
        </w:rPr>
        <w:t>T</w:t>
      </w:r>
      <w:r w:rsidRPr="009668A1">
        <w:rPr>
          <w:color w:val="000000"/>
        </w:rPr>
        <w:t xml:space="preserve">aekwondo, </w:t>
      </w:r>
      <w:r>
        <w:rPr>
          <w:color w:val="000000"/>
        </w:rPr>
        <w:t>V</w:t>
      </w:r>
      <w:r w:rsidRPr="009668A1">
        <w:rPr>
          <w:color w:val="000000"/>
        </w:rPr>
        <w:t xml:space="preserve">ovinam, </w:t>
      </w:r>
      <w:r>
        <w:rPr>
          <w:color w:val="000000"/>
        </w:rPr>
        <w:t>Đ</w:t>
      </w:r>
      <w:r w:rsidRPr="009668A1">
        <w:rPr>
          <w:color w:val="000000"/>
        </w:rPr>
        <w:t xml:space="preserve">iền kinh, </w:t>
      </w:r>
      <w:r>
        <w:rPr>
          <w:color w:val="000000"/>
        </w:rPr>
        <w:t>Q</w:t>
      </w:r>
      <w:r w:rsidRPr="009668A1">
        <w:rPr>
          <w:color w:val="000000"/>
        </w:rPr>
        <w:t xml:space="preserve">uần vợt, </w:t>
      </w:r>
      <w:r>
        <w:rPr>
          <w:color w:val="000000"/>
        </w:rPr>
        <w:t>C</w:t>
      </w:r>
      <w:r w:rsidRPr="009668A1">
        <w:rPr>
          <w:color w:val="000000"/>
        </w:rPr>
        <w:t xml:space="preserve">ầu lông, </w:t>
      </w:r>
      <w:r>
        <w:rPr>
          <w:color w:val="000000"/>
        </w:rPr>
        <w:t>K</w:t>
      </w:r>
      <w:r w:rsidRPr="009668A1">
        <w:rPr>
          <w:color w:val="000000"/>
        </w:rPr>
        <w:t xml:space="preserve">arate, </w:t>
      </w:r>
      <w:r>
        <w:rPr>
          <w:color w:val="000000"/>
        </w:rPr>
        <w:t>C</w:t>
      </w:r>
      <w:r w:rsidRPr="009668A1">
        <w:rPr>
          <w:color w:val="000000"/>
        </w:rPr>
        <w:t xml:space="preserve">ờ vua, </w:t>
      </w:r>
      <w:r>
        <w:rPr>
          <w:color w:val="000000"/>
        </w:rPr>
        <w:t>B</w:t>
      </w:r>
      <w:r w:rsidRPr="009668A1">
        <w:rPr>
          <w:color w:val="000000"/>
        </w:rPr>
        <w:t xml:space="preserve">óng đá, </w:t>
      </w:r>
      <w:r>
        <w:rPr>
          <w:color w:val="000000"/>
        </w:rPr>
        <w:t>B</w:t>
      </w:r>
      <w:r w:rsidRPr="009668A1">
        <w:rPr>
          <w:color w:val="000000"/>
        </w:rPr>
        <w:t xml:space="preserve">óng rổ, </w:t>
      </w:r>
      <w:r>
        <w:rPr>
          <w:color w:val="000000"/>
        </w:rPr>
        <w:t>B</w:t>
      </w:r>
      <w:r w:rsidRPr="009668A1">
        <w:rPr>
          <w:color w:val="000000"/>
        </w:rPr>
        <w:t xml:space="preserve">óng chuyền) đã có sự đầu tư, đào tạo ở giai đoạn trước và bổ sung thêm các môn thể thao theo xu hướng của Thế giới (Bóng bàn, </w:t>
      </w:r>
      <w:r>
        <w:rPr>
          <w:color w:val="000000"/>
        </w:rPr>
        <w:t>G</w:t>
      </w:r>
      <w:r w:rsidRPr="009668A1">
        <w:rPr>
          <w:color w:val="000000"/>
        </w:rPr>
        <w:t xml:space="preserve">olf, </w:t>
      </w:r>
      <w:r>
        <w:rPr>
          <w:color w:val="000000"/>
        </w:rPr>
        <w:t>P</w:t>
      </w:r>
      <w:r w:rsidRPr="009668A1">
        <w:rPr>
          <w:color w:val="000000"/>
        </w:rPr>
        <w:t>ickleball,…).</w:t>
      </w:r>
    </w:p>
    <w:p w:rsidR="00353A38" w:rsidRPr="009668A1" w:rsidRDefault="00353A38" w:rsidP="009668A1">
      <w:pPr>
        <w:spacing w:before="120" w:after="120"/>
        <w:ind w:firstLine="567"/>
        <w:jc w:val="both"/>
        <w:rPr>
          <w:color w:val="000000"/>
        </w:rPr>
      </w:pPr>
      <w:r w:rsidRPr="009668A1">
        <w:rPr>
          <w:color w:val="000000"/>
        </w:rPr>
        <w:t>- Chỉ tiêu đề ra: Đại hội thể thao toàn quốc lần thứ X năm 2026 phấn đấu đạt 04 huy chương các loại (01 HCV, 01 HCB và 02 HCĐ); phấn đấu đóng góp 02-03 vận động viên vào các đội tuyển và đội tuyển trẻ quốc gia; phấn đấu đạt 40 -</w:t>
      </w:r>
      <w:r>
        <w:rPr>
          <w:color w:val="000000"/>
        </w:rPr>
        <w:t xml:space="preserve"> </w:t>
      </w:r>
      <w:r w:rsidRPr="009668A1">
        <w:rPr>
          <w:color w:val="000000"/>
        </w:rPr>
        <w:t>50 huy chương các loại trong các giải trẻ, giải vô địch toàn quốc và giải quốc tế từ năm 2026 đến năm 2030.</w:t>
      </w:r>
    </w:p>
    <w:p w:rsidR="00353A38" w:rsidRPr="009668A1" w:rsidRDefault="00353A38" w:rsidP="009668A1">
      <w:pPr>
        <w:spacing w:before="120" w:after="120"/>
        <w:ind w:firstLine="567"/>
        <w:jc w:val="both"/>
        <w:rPr>
          <w:b/>
          <w:color w:val="000000"/>
        </w:rPr>
      </w:pPr>
      <w:r>
        <w:rPr>
          <w:b/>
          <w:color w:val="000000"/>
        </w:rPr>
        <w:t>3. Định hướng đến năm 2045</w:t>
      </w:r>
    </w:p>
    <w:p w:rsidR="00353A38" w:rsidRPr="009668A1" w:rsidRDefault="00353A38" w:rsidP="009668A1">
      <w:pPr>
        <w:spacing w:before="120" w:after="120"/>
        <w:ind w:firstLine="567"/>
        <w:jc w:val="both"/>
        <w:rPr>
          <w:color w:val="000000"/>
        </w:rPr>
      </w:pPr>
      <w:r w:rsidRPr="009668A1">
        <w:rPr>
          <w:color w:val="000000"/>
        </w:rPr>
        <w:t>- Phong trào thể dục, thể thao phát triển đồng đều, đa dạng trong các đối tượng, địa bàn; hình thành thói quen rèn luyện thể chất thường xuyên trong Nhân dân; trên 100% học sinh, chiến sỹ lực lượng vũ trang đạt tiêu chuẩn rèn luyện thân thể; tầm vóc của thanh niên thành phố đạt ở mức cao.</w:t>
      </w:r>
    </w:p>
    <w:p w:rsidR="00353A38" w:rsidRPr="009668A1" w:rsidRDefault="00353A38" w:rsidP="009668A1">
      <w:pPr>
        <w:spacing w:before="120" w:after="120"/>
        <w:ind w:firstLine="567"/>
        <w:jc w:val="both"/>
        <w:rPr>
          <w:color w:val="000000"/>
        </w:rPr>
      </w:pPr>
      <w:r w:rsidRPr="009668A1">
        <w:rPr>
          <w:color w:val="000000"/>
        </w:rPr>
        <w:t>- Thể thao thành tích cao thường xuyên duy trì các đội thể thao hiện có, tiếp tục đầu tư tuyển chọn, đào tạo các môn thể</w:t>
      </w:r>
      <w:r>
        <w:rPr>
          <w:color w:val="000000"/>
        </w:rPr>
        <w:t xml:space="preserve"> thao </w:t>
      </w:r>
      <w:r w:rsidRPr="009668A1">
        <w:rPr>
          <w:color w:val="000000"/>
        </w:rPr>
        <w:t xml:space="preserve">trong chương trình Đại hội </w:t>
      </w:r>
      <w:r>
        <w:rPr>
          <w:color w:val="000000"/>
        </w:rPr>
        <w:t>t</w:t>
      </w:r>
      <w:r w:rsidRPr="009668A1">
        <w:rPr>
          <w:color w:val="000000"/>
        </w:rPr>
        <w:t>hể dục thể thao tỉnh và toàn quốc.</w:t>
      </w:r>
    </w:p>
    <w:p w:rsidR="00353A38" w:rsidRPr="009668A1" w:rsidRDefault="00353A38" w:rsidP="009668A1">
      <w:pPr>
        <w:spacing w:before="120" w:after="120"/>
        <w:ind w:firstLine="567"/>
        <w:jc w:val="both"/>
        <w:rPr>
          <w:color w:val="000000"/>
        </w:rPr>
      </w:pPr>
      <w:r w:rsidRPr="009668A1">
        <w:rPr>
          <w:color w:val="000000"/>
        </w:rPr>
        <w:t>- Mạng lưới cơ sở vất chất thể thao của thành phố hiện đại, đủ điều kiện, tiêu chuẩn đăng cai tổ chức các giải thể thao của tỉnh, khu vực; 100% đơn vị hành chính cấp xã có công trình thể thao; 100% trường học trong hệ thống giáo dục phổ thông có công trình thể thao.</w:t>
      </w:r>
    </w:p>
    <w:p w:rsidR="00353A38" w:rsidRPr="009668A1" w:rsidRDefault="00353A38" w:rsidP="009668A1">
      <w:pPr>
        <w:spacing w:before="120" w:after="120"/>
        <w:ind w:firstLine="567"/>
        <w:jc w:val="both"/>
        <w:rPr>
          <w:b/>
          <w:color w:val="000000"/>
          <w:lang w:val="vi-VN"/>
        </w:rPr>
      </w:pPr>
      <w:r w:rsidRPr="009668A1">
        <w:rPr>
          <w:b/>
          <w:color w:val="000000"/>
          <w:lang w:val="vi-VN"/>
        </w:rPr>
        <w:t>II</w:t>
      </w:r>
      <w:r w:rsidRPr="009668A1">
        <w:rPr>
          <w:b/>
          <w:color w:val="000000"/>
        </w:rPr>
        <w:t>I</w:t>
      </w:r>
      <w:r w:rsidRPr="009668A1">
        <w:rPr>
          <w:b/>
          <w:color w:val="000000"/>
          <w:lang w:val="vi-VN"/>
        </w:rPr>
        <w:t>. NHIỆM VỤ VÀ GIẢI PHÁP</w:t>
      </w:r>
    </w:p>
    <w:p w:rsidR="00353A38" w:rsidRPr="00121016" w:rsidRDefault="00353A38" w:rsidP="009668A1">
      <w:pPr>
        <w:spacing w:before="120" w:after="120"/>
        <w:ind w:firstLine="567"/>
        <w:rPr>
          <w:b/>
          <w:color w:val="000000"/>
          <w:lang w:val="vi-VN"/>
        </w:rPr>
      </w:pPr>
      <w:bookmarkStart w:id="1" w:name="dieu_1_1"/>
      <w:r w:rsidRPr="00121016">
        <w:rPr>
          <w:b/>
          <w:color w:val="000000"/>
          <w:lang w:val="vi-VN"/>
        </w:rPr>
        <w:t>1. Thể dục, thể thao cho mọi người</w:t>
      </w:r>
      <w:bookmarkEnd w:id="1"/>
    </w:p>
    <w:p w:rsidR="00353A38" w:rsidRPr="00121016" w:rsidRDefault="00353A38" w:rsidP="009668A1">
      <w:pPr>
        <w:spacing w:before="120" w:after="120"/>
        <w:ind w:firstLine="567"/>
        <w:jc w:val="both"/>
        <w:rPr>
          <w:color w:val="000000"/>
          <w:lang w:val="vi-VN"/>
        </w:rPr>
      </w:pPr>
      <w:r w:rsidRPr="00121016">
        <w:rPr>
          <w:color w:val="000000"/>
          <w:lang w:val="vi-VN"/>
        </w:rPr>
        <w:t>- Đổi mới, nâng cao chất lượng Cuộc vận động “</w:t>
      </w:r>
      <w:r w:rsidRPr="00121016">
        <w:rPr>
          <w:i/>
          <w:color w:val="000000"/>
          <w:lang w:val="vi-VN"/>
        </w:rPr>
        <w:t>Toàn dân rèn luyện thân thể theo gương Bác Hồ vĩ đại</w:t>
      </w:r>
      <w:r w:rsidRPr="00121016">
        <w:rPr>
          <w:color w:val="000000"/>
          <w:lang w:val="vi-VN"/>
        </w:rPr>
        <w:t xml:space="preserve">” và lồng ghép hiệu quả với </w:t>
      </w:r>
      <w:r w:rsidRPr="009668A1">
        <w:rPr>
          <w:color w:val="000000"/>
          <w:lang w:val="vi-VN"/>
        </w:rPr>
        <w:t xml:space="preserve">Đề án </w:t>
      </w:r>
      <w:r w:rsidRPr="00121016">
        <w:rPr>
          <w:color w:val="000000"/>
          <w:lang w:val="vi-VN"/>
        </w:rPr>
        <w:t>p</w:t>
      </w:r>
      <w:r w:rsidRPr="009668A1">
        <w:rPr>
          <w:color w:val="000000"/>
          <w:lang w:val="vi-VN"/>
        </w:rPr>
        <w:t>hát triển thể dục, thể thao cho mọi người trên địa bàn tỉnh Ninh Thuận đến năm 2025 và định hướng đến 2030</w:t>
      </w:r>
      <w:r w:rsidRPr="00121016">
        <w:rPr>
          <w:color w:val="000000"/>
          <w:lang w:val="vi-VN"/>
        </w:rPr>
        <w:t xml:space="preserve"> (ban hành kèm theo Quyết định số 1817/QĐ-UBND ngày 14/11/2019 của Ủy ban nhân dân tỉnh), hướng tới mỗi người dân thường xuyên luyện tập ít nhất một môn thể thao phù hợp với đặc điểm, điều kiện cụ thể của cá nhân. Mở rộng mạng lưới thiết chế thể thao cơ sở, phát triển mạnh số lượng các câu lạc bộ thể thao, các điểm tập luyện thể dục, thể thao công cộng. Tổ chức hiệu quả mạng lưới hướng dẫn viên thể thao cơ sở, các hoạt động giao lưu, thi đấu thể thao trong cộng đồng. Tăng cường phối hợp liên ngành tổ chức các hoạt động thể dục, thể thao trong từng đối tượng (công nhân, viên chức, nông dân, thanh niên, phụ nữ, người cao tuổi...).</w:t>
      </w:r>
    </w:p>
    <w:p w:rsidR="00353A38" w:rsidRPr="00121016" w:rsidRDefault="00353A38" w:rsidP="009668A1">
      <w:pPr>
        <w:spacing w:before="120" w:after="120"/>
        <w:ind w:firstLine="567"/>
        <w:jc w:val="both"/>
        <w:rPr>
          <w:color w:val="000000"/>
          <w:spacing w:val="-2"/>
          <w:lang w:val="vi-VN"/>
        </w:rPr>
      </w:pPr>
      <w:r w:rsidRPr="00121016">
        <w:rPr>
          <w:color w:val="000000"/>
          <w:spacing w:val="-2"/>
          <w:lang w:val="vi-VN"/>
        </w:rPr>
        <w:t>- Đổi mới mạnh mẽ, đồng bộ giáo dục thể chất và thể thao trong nhà trường, gắn với mục tiêu giáo dục toàn diện cả về tri thức, thể chất, tâm lý và kỹ năng sống. Tăng cường chuẩn hóa cơ sở vật chất, trang thiết bị, đội ngũ giáo viên; có kế hoạch từng bước triển khai đầu tư xây dựng bể bơi, nhà tập đa năng cho các cơ sở giáo dục phổ thông phù hợp với điều kiện cụ thể từng cấp học, địa bàn. Đẩy mạnh liên kết giữa nhà trường với các cơ sở thể thao trong hoạt động giáo dục thể chất. Tổ chức các hoạt động thể thao ngoại khóa theo hướng cá thể hóa, phù hợp với sở thích, tâm sinh lý và lứa tuổi của học sinh, sinh viên, trong đó chú trọng tập luyện bơi, võ cổ truyền và một số môn thể thao phù hợp khác. Phát triển mạnh các loại hình câu lạc bộ thể dục, thể thao trường học; tăng cường đào tạo năng khiếu thể thao ngay trong nhà trường. Đẩy mạnh, tiếp tục đổi mới các hoạt động giao lưu, thi đấu thể thao trong và liên trường, ở các cấp học và trên từng địa bàn. Tăng cường các hoạt động giáo dục thể chất và thể thao trong nhà trường; thường xuyên rà soát, đánh giá các chỉ số thể lực, tầm vóc của học sinh, sinh viên để có biện pháp can thiệp về thể thao, từng bước khắc phục tình trạng thừa cân, thấp còi, suy dinh dưỡng.</w:t>
      </w:r>
    </w:p>
    <w:p w:rsidR="00353A38" w:rsidRPr="00121016" w:rsidRDefault="00353A38" w:rsidP="009668A1">
      <w:pPr>
        <w:spacing w:before="120" w:after="120"/>
        <w:ind w:firstLine="567"/>
        <w:jc w:val="both"/>
        <w:rPr>
          <w:color w:val="000000"/>
          <w:lang w:val="vi-VN"/>
        </w:rPr>
      </w:pPr>
      <w:r w:rsidRPr="00121016">
        <w:rPr>
          <w:color w:val="000000"/>
          <w:lang w:val="vi-VN"/>
        </w:rPr>
        <w:t>- Nâng cao chất lượng Phong trào “</w:t>
      </w:r>
      <w:r w:rsidRPr="00121016">
        <w:rPr>
          <w:i/>
          <w:color w:val="000000"/>
          <w:lang w:val="vi-VN"/>
        </w:rPr>
        <w:t>Cán bộ, chiến sỹ khỏe</w:t>
      </w:r>
      <w:r w:rsidRPr="00121016">
        <w:rPr>
          <w:color w:val="000000"/>
          <w:lang w:val="vi-VN"/>
        </w:rPr>
        <w:t>” và các hoạt động huấn luyện, thi đấu thể thao nghiệp vụ ứng dụng trong lực lượng vũ trang. Quy hoạch, tăng cường mạng lưới cơ sở vật chất, trang thiết bị phục vụ huấn luyện thể lực và hoạt động thể thao tự nguyện của cán bộ, chiến sỹ. Phát triển các câu lạc bộ thể thao và nâng cao năng lực của các cơ sở đào tạo vận động viên trong lực lượng vũ trang.</w:t>
      </w:r>
    </w:p>
    <w:p w:rsidR="00353A38" w:rsidRPr="00121016" w:rsidRDefault="00353A38" w:rsidP="009668A1">
      <w:pPr>
        <w:spacing w:before="120" w:after="120"/>
        <w:ind w:firstLine="567"/>
        <w:jc w:val="both"/>
        <w:rPr>
          <w:color w:val="000000"/>
          <w:lang w:val="vi-VN"/>
        </w:rPr>
      </w:pPr>
      <w:r w:rsidRPr="00121016">
        <w:rPr>
          <w:color w:val="000000"/>
          <w:lang w:val="vi-VN"/>
        </w:rPr>
        <w:t>- Bảo tồn, phát triển, phát huy giá trị các môn thể thao dân tộc, trò chơi dân gian; phát triển thể thao giải trí, thể thao mạo hiểm, thể thao gắn với du lịch, lễ hội theo hướng đa dạng, độc đáo và bảo đảm an toàn.</w:t>
      </w:r>
    </w:p>
    <w:p w:rsidR="00353A38" w:rsidRPr="009668A1" w:rsidRDefault="00353A38" w:rsidP="009668A1">
      <w:pPr>
        <w:spacing w:before="120" w:after="120"/>
        <w:ind w:firstLine="567"/>
        <w:jc w:val="both"/>
        <w:rPr>
          <w:color w:val="000000"/>
          <w:lang w:val="vi-VN"/>
        </w:rPr>
      </w:pPr>
      <w:r w:rsidRPr="00121016">
        <w:rPr>
          <w:color w:val="000000"/>
          <w:lang w:val="vi-VN"/>
        </w:rPr>
        <w:tab/>
        <w:t>-</w:t>
      </w:r>
      <w:r w:rsidRPr="009668A1">
        <w:rPr>
          <w:color w:val="000000"/>
          <w:lang w:val="vi-VN"/>
        </w:rPr>
        <w:t xml:space="preserve"> Khuyến khích, hướng dẫn và hỗ trợ phát triển thể dục, thể thao cho người khuyết tật, người cao tuổi, các chức sắc tôn giáo. </w:t>
      </w:r>
      <w:r w:rsidRPr="00121016">
        <w:rPr>
          <w:color w:val="000000"/>
          <w:lang w:val="vi-VN"/>
        </w:rPr>
        <w:t>Phối hợp b</w:t>
      </w:r>
      <w:r w:rsidRPr="009668A1">
        <w:rPr>
          <w:color w:val="000000"/>
          <w:lang w:val="vi-VN"/>
        </w:rPr>
        <w:t>an hành và hướng dẫn thực hiện quy chế hoạt động của các câu lạc bộ thể dục, thể thao người khuyết tật, người cao tuổi; đào tạo bồi dưỡng đội ngũ huấn luyện v</w:t>
      </w:r>
      <w:r w:rsidRPr="00121016">
        <w:rPr>
          <w:color w:val="000000"/>
          <w:lang w:val="vi-VN"/>
        </w:rPr>
        <w:t>i</w:t>
      </w:r>
      <w:r w:rsidRPr="009668A1">
        <w:rPr>
          <w:color w:val="000000"/>
          <w:lang w:val="vi-VN"/>
        </w:rPr>
        <w:t>ên, hướng dẫn viên, cộng tác viên thể dục, thể thao người khuyết tật;</w:t>
      </w:r>
      <w:r w:rsidRPr="00121016">
        <w:rPr>
          <w:color w:val="000000"/>
          <w:lang w:val="vi-VN"/>
        </w:rPr>
        <w:t xml:space="preserve"> b</w:t>
      </w:r>
      <w:r w:rsidRPr="009668A1">
        <w:rPr>
          <w:color w:val="000000"/>
          <w:lang w:val="vi-VN"/>
        </w:rPr>
        <w:t>ổ sung các điều kiện đáp ứng nhu cầu tập luyện thể dục, thể thao của người khuy</w:t>
      </w:r>
      <w:r w:rsidRPr="00121016">
        <w:rPr>
          <w:color w:val="000000"/>
          <w:lang w:val="vi-VN"/>
        </w:rPr>
        <w:t>ế</w:t>
      </w:r>
      <w:r w:rsidRPr="009668A1">
        <w:rPr>
          <w:color w:val="000000"/>
          <w:lang w:val="vi-VN"/>
        </w:rPr>
        <w:t>t tật trong quy chuẩn xây dựng cơ sở luyện tập, sân bãi thể thao.</w:t>
      </w:r>
    </w:p>
    <w:p w:rsidR="00353A38" w:rsidRPr="009668A1" w:rsidRDefault="00353A38" w:rsidP="009668A1">
      <w:pPr>
        <w:spacing w:before="120" w:after="120"/>
        <w:ind w:firstLine="567"/>
        <w:jc w:val="both"/>
        <w:rPr>
          <w:color w:val="000000"/>
          <w:lang w:val="vi-VN"/>
        </w:rPr>
      </w:pPr>
      <w:r w:rsidRPr="00121016">
        <w:rPr>
          <w:color w:val="000000"/>
          <w:lang w:val="vi-VN"/>
        </w:rPr>
        <w:t xml:space="preserve">- </w:t>
      </w:r>
      <w:r w:rsidRPr="009668A1">
        <w:rPr>
          <w:color w:val="000000"/>
          <w:lang w:val="vi-VN"/>
        </w:rPr>
        <w:t xml:space="preserve">Đầu tư xây dựng các sân chơi, bãi tập, công trình thể thao trong quần thể </w:t>
      </w:r>
      <w:r w:rsidRPr="00121016">
        <w:rPr>
          <w:color w:val="000000"/>
          <w:lang w:val="vi-VN"/>
        </w:rPr>
        <w:t>T</w:t>
      </w:r>
      <w:r w:rsidRPr="009668A1">
        <w:rPr>
          <w:color w:val="000000"/>
          <w:lang w:val="vi-VN"/>
        </w:rPr>
        <w:t xml:space="preserve">rung tâm </w:t>
      </w:r>
      <w:r w:rsidRPr="00121016">
        <w:rPr>
          <w:color w:val="000000"/>
          <w:lang w:val="vi-VN"/>
        </w:rPr>
        <w:t>V</w:t>
      </w:r>
      <w:r w:rsidRPr="009668A1">
        <w:rPr>
          <w:color w:val="000000"/>
          <w:lang w:val="vi-VN"/>
        </w:rPr>
        <w:t>ăn h</w:t>
      </w:r>
      <w:r w:rsidRPr="00121016">
        <w:rPr>
          <w:color w:val="000000"/>
          <w:lang w:val="vi-VN"/>
        </w:rPr>
        <w:t>óa</w:t>
      </w:r>
      <w:r>
        <w:rPr>
          <w:color w:val="000000"/>
          <w:lang w:val="vi-VN"/>
        </w:rPr>
        <w:t xml:space="preserve"> - </w:t>
      </w:r>
      <w:r w:rsidRPr="00121016">
        <w:rPr>
          <w:color w:val="000000"/>
          <w:lang w:val="vi-VN"/>
        </w:rPr>
        <w:t>T</w:t>
      </w:r>
      <w:r w:rsidRPr="009668A1">
        <w:rPr>
          <w:color w:val="000000"/>
          <w:lang w:val="vi-VN"/>
        </w:rPr>
        <w:t>hể thao cấp xã, thôn, khu phố. Khuyến khích các cơ quan, đơn vị, doanh nghiệp tăng cường đầu tư cơ sở vật chất để phát triển thể dục, thể thao. Xây dựng các mô hình điểm về cơ sở vật chất và tổ chức hoạt động thể dục, thể thao tại các thôn, khu phố và phường, xã.</w:t>
      </w:r>
    </w:p>
    <w:p w:rsidR="00353A38" w:rsidRPr="00121016" w:rsidRDefault="00353A38" w:rsidP="009668A1">
      <w:pPr>
        <w:spacing w:before="120" w:after="120"/>
        <w:ind w:firstLine="567"/>
        <w:jc w:val="both"/>
        <w:rPr>
          <w:b/>
          <w:color w:val="000000"/>
          <w:lang w:val="vi-VN"/>
        </w:rPr>
      </w:pPr>
      <w:r w:rsidRPr="00121016">
        <w:rPr>
          <w:b/>
          <w:color w:val="000000"/>
          <w:lang w:val="vi-VN"/>
        </w:rPr>
        <w:tab/>
        <w:t>2. Thể thao thành tích cao</w:t>
      </w:r>
    </w:p>
    <w:p w:rsidR="00353A38" w:rsidRPr="00121016" w:rsidRDefault="00353A38" w:rsidP="009668A1">
      <w:pPr>
        <w:spacing w:before="120" w:after="120"/>
        <w:ind w:firstLine="567"/>
        <w:jc w:val="both"/>
        <w:rPr>
          <w:color w:val="000000"/>
          <w:lang w:val="vi-VN"/>
        </w:rPr>
      </w:pPr>
      <w:r w:rsidRPr="00121016">
        <w:rPr>
          <w:color w:val="000000"/>
          <w:lang w:val="vi-VN"/>
        </w:rPr>
        <w:t xml:space="preserve">Tiếp tục triển khai có hiệu quả Quyết định số 1816/QĐ-UBND ngày 14/11/2024 của Ủy ban nhân dân tỉnh về </w:t>
      </w:r>
      <w:r w:rsidRPr="009668A1">
        <w:rPr>
          <w:color w:val="000000"/>
          <w:lang w:val="vi-VN"/>
        </w:rPr>
        <w:t>Đề án phát triển thể thao thành tích cao tỉnh Ninh Thuận giai đoạn từ năm 2020 đến năm 2025 và định hướng đến năm 2030</w:t>
      </w:r>
      <w:r w:rsidRPr="00121016">
        <w:rPr>
          <w:color w:val="000000"/>
          <w:lang w:val="vi-VN"/>
        </w:rPr>
        <w:t>, nhanh chóng xây dựng cơ chế, chính sách phù hợp, khả thi về đầu tư, huy động nguồn lực, đào tạo, bồi dưỡng, quản lý, khuyến khích, chăm sóc, đãi ngộ với lực lượng huấn luyện viên, vận động viên trọng điểm. Ưu tiên nguồn lực, đầu tư trọng điểm, chuyên sâu cho lực lượng vận động viên có khả năng giành huy chương tại các kỳ Đại hội thể dục thể thao toàn quốc, các giải vô địch quốc gia và quốc tế.</w:t>
      </w:r>
    </w:p>
    <w:p w:rsidR="00353A38" w:rsidRPr="00121016" w:rsidRDefault="00353A38" w:rsidP="009668A1">
      <w:pPr>
        <w:spacing w:before="120" w:after="120"/>
        <w:ind w:firstLine="567"/>
        <w:jc w:val="both"/>
        <w:rPr>
          <w:b/>
          <w:color w:val="000000"/>
          <w:lang w:val="vi-VN"/>
        </w:rPr>
      </w:pPr>
      <w:r w:rsidRPr="00121016">
        <w:rPr>
          <w:color w:val="000000"/>
          <w:lang w:val="vi-VN"/>
        </w:rPr>
        <w:t>Quan tâm đầu tư, xây dựng cơ sở vật chất, trang thiết bị tập luyện và thi đấu đáp ứng tiêu chuẩn; đẩy mạnh ứng dụng tiến bộ khoa học, công nghệ, y học trong tuyển chọn, đào tạo vận động viên thể thao thành tích cao. Tập trung đầu tư có trọng tâm, trọng điểm các môn thể thao truyền thống, thế mạnh của thành phố có khả năng đạt huy chương tại các giải thể thao thành tích cao; chú trọng việc học tập văn hoá, rèn luyện đạo đức, nâng cao ý thức tổ chức, kỷ luật, lòng tự hào dân tộc cho vận động viên; khuyến khích tổ chức, cá nhân, doanh nghiệp tham gia công tác phát triển thể thao thành tích cao. Tăng cường mở rộng hợp tác, giao lưu và tổ chức các hoạt động thể dục, thể thao nhằm nâng cao hiểu biết, chia sẻ kinh nghiệm, tiếp thu tiến bộ khoa học công nghệ, y học góp phần phát triển thể thao thành tích cao của thành phố.</w:t>
      </w:r>
    </w:p>
    <w:p w:rsidR="00353A38" w:rsidRPr="00121016" w:rsidRDefault="00353A38" w:rsidP="009668A1">
      <w:pPr>
        <w:spacing w:before="120" w:after="120"/>
        <w:ind w:firstLine="567"/>
        <w:jc w:val="both"/>
        <w:rPr>
          <w:b/>
          <w:color w:val="000000"/>
          <w:lang w:val="vi-VN"/>
        </w:rPr>
      </w:pPr>
      <w:r w:rsidRPr="00121016">
        <w:rPr>
          <w:b/>
          <w:color w:val="000000"/>
          <w:lang w:val="vi-VN"/>
        </w:rPr>
        <w:tab/>
      </w:r>
      <w:bookmarkStart w:id="2" w:name="dieu_4"/>
      <w:r w:rsidRPr="00121016">
        <w:rPr>
          <w:b/>
          <w:color w:val="000000"/>
          <w:lang w:val="vi-VN"/>
        </w:rPr>
        <w:t>3. Thông tin, truyền thông</w:t>
      </w:r>
      <w:bookmarkEnd w:id="2"/>
    </w:p>
    <w:p w:rsidR="00353A38" w:rsidRPr="00121016" w:rsidRDefault="00353A38" w:rsidP="009668A1">
      <w:pPr>
        <w:spacing w:before="120" w:after="120"/>
        <w:ind w:firstLine="567"/>
        <w:jc w:val="both"/>
        <w:rPr>
          <w:color w:val="000000"/>
          <w:lang w:val="vi-VN"/>
        </w:rPr>
      </w:pPr>
      <w:r w:rsidRPr="00121016">
        <w:rPr>
          <w:b/>
          <w:color w:val="000000"/>
          <w:lang w:val="vi-VN"/>
        </w:rPr>
        <w:t>-</w:t>
      </w:r>
      <w:r w:rsidRPr="00121016">
        <w:rPr>
          <w:color w:val="000000"/>
          <w:lang w:val="vi-VN"/>
        </w:rPr>
        <w:t xml:space="preserve"> Nâng cao nhận thức của các ngành, các cấp, các địa phương và toàn xã hội về vị trí, vai trò, tác dụng của thể dục, thể thao trong xây dựng con người Việt Nam phát triển toàn diện và đối với sự phát triển bền vững của đất nước. Vận dụng sáng tạo, có hiệu quả tư tưởng “</w:t>
      </w:r>
      <w:r w:rsidRPr="00121016">
        <w:rPr>
          <w:i/>
          <w:color w:val="000000"/>
          <w:lang w:val="vi-VN"/>
        </w:rPr>
        <w:t>Dân cường thì quốc thịnh</w:t>
      </w:r>
      <w:r w:rsidRPr="00121016">
        <w:rPr>
          <w:color w:val="000000"/>
          <w:lang w:val="vi-VN"/>
        </w:rPr>
        <w:t>” của Chủ tịch Hồ Chí Minh.</w:t>
      </w:r>
    </w:p>
    <w:p w:rsidR="00353A38" w:rsidRPr="00121016" w:rsidRDefault="00353A38" w:rsidP="009668A1">
      <w:pPr>
        <w:spacing w:before="120" w:after="120"/>
        <w:ind w:firstLine="567"/>
        <w:jc w:val="both"/>
        <w:rPr>
          <w:color w:val="000000"/>
          <w:lang w:val="vi-VN"/>
        </w:rPr>
      </w:pPr>
      <w:r w:rsidRPr="00121016">
        <w:rPr>
          <w:color w:val="000000"/>
          <w:lang w:val="vi-VN"/>
        </w:rPr>
        <w:t>- Đẩy mạnh, đa dạng hóa các hình thức tuyên truyền, truyền thông về vai trò, tác dụng của hoạt động thể dục, thể thao trong đời sống, trong đó chú trọng các gương điển hình trong tập luyện thể dục, thể thao; tăng cường phổ biến kiến thức, phương pháp tập luyện, chế độ dinh dưỡng, lối sống lành mạnh nhằm từng bước chuyển đổi hành vi xã hội, hình thành thói quen vận động tích cực, rèn luyện thân thể thường xuyên, suốt đời trong Nhân dân. Hằng năm, triển khai hiệu quả “Tháng hoạt động thể thao” gắn với kỷ niệm ngày Chủ tịch Hồ Chí Minh ra lời kêu gọi toàn dân tập thể dục (ngày 27 tháng 3 năm 1946).</w:t>
      </w:r>
    </w:p>
    <w:p w:rsidR="00353A38" w:rsidRPr="00121016" w:rsidRDefault="00353A38" w:rsidP="009668A1">
      <w:pPr>
        <w:spacing w:before="120" w:after="120"/>
        <w:ind w:firstLine="567"/>
        <w:jc w:val="both"/>
        <w:rPr>
          <w:color w:val="000000"/>
          <w:lang w:val="vi-VN"/>
        </w:rPr>
      </w:pPr>
      <w:r w:rsidRPr="00121016">
        <w:rPr>
          <w:color w:val="000000"/>
          <w:lang w:val="vi-VN"/>
        </w:rPr>
        <w:t>- Tăng cường truyền thông về giáo dục thể chất và thể thao trong nhà trường để nâng cao nhận thức của cơ sở giáo dục, học sinh và phụ huynh, coi giáo dục thể chất, hoạt động thể thao là biện pháp giáo dục, rèn luyện quan trọng nhằm phát triển thể lực, tầm vóc, rèn luyện kỷ luật và ý chí, bản lĩnh đối với thế hệ trẻ, nguồn nhân lực tương lai của đất nước.</w:t>
      </w:r>
    </w:p>
    <w:p w:rsidR="00353A38" w:rsidRPr="00121016" w:rsidRDefault="00353A38" w:rsidP="009668A1">
      <w:pPr>
        <w:spacing w:before="120" w:after="120"/>
        <w:ind w:firstLine="567"/>
        <w:jc w:val="both"/>
        <w:rPr>
          <w:b/>
          <w:color w:val="000000"/>
          <w:lang w:val="vi-VN"/>
        </w:rPr>
      </w:pPr>
      <w:r w:rsidRPr="00121016">
        <w:rPr>
          <w:b/>
          <w:color w:val="000000"/>
          <w:lang w:val="vi-VN"/>
        </w:rPr>
        <w:t>4. Tăng cường các nguồn lực cho phát triển thể dục thể thao</w:t>
      </w:r>
    </w:p>
    <w:p w:rsidR="00353A38" w:rsidRPr="00121016" w:rsidRDefault="00353A38" w:rsidP="009668A1">
      <w:pPr>
        <w:spacing w:before="120" w:after="120"/>
        <w:ind w:firstLine="567"/>
        <w:jc w:val="both"/>
        <w:rPr>
          <w:bCs/>
          <w:color w:val="000000"/>
          <w:lang w:val="vi-VN"/>
        </w:rPr>
      </w:pPr>
      <w:r w:rsidRPr="00121016">
        <w:rPr>
          <w:bCs/>
          <w:color w:val="000000"/>
          <w:lang w:val="vi-VN"/>
        </w:rPr>
        <w:t xml:space="preserve">- Các địa phương, đơn vị bảo đảm nguồn nhân lực tại các cơ quan quản lý nhà nước, đơn vị sự nghiệp </w:t>
      </w:r>
      <w:r w:rsidRPr="00121016">
        <w:rPr>
          <w:color w:val="000000"/>
          <w:lang w:val="vi-VN"/>
        </w:rPr>
        <w:t>thể dục thể thao</w:t>
      </w:r>
      <w:r w:rsidRPr="00121016">
        <w:rPr>
          <w:bCs/>
          <w:color w:val="000000"/>
          <w:lang w:val="vi-VN"/>
        </w:rPr>
        <w:t xml:space="preserve">; tăng cường đầu tư và bảo đảm kinh phí tổ chức các hoạt động </w:t>
      </w:r>
      <w:r w:rsidRPr="00121016">
        <w:rPr>
          <w:color w:val="000000"/>
          <w:lang w:val="vi-VN"/>
        </w:rPr>
        <w:t>thể dục thể thao</w:t>
      </w:r>
      <w:r w:rsidRPr="00121016">
        <w:rPr>
          <w:bCs/>
          <w:color w:val="000000"/>
          <w:lang w:val="vi-VN"/>
        </w:rPr>
        <w:t xml:space="preserve"> thường xuyên của từng cấp chính quyền, từng cơ quan, đơn vị; nâng cao chất lượng cán bộ </w:t>
      </w:r>
      <w:r w:rsidRPr="00121016">
        <w:rPr>
          <w:color w:val="000000"/>
          <w:lang w:val="vi-VN"/>
        </w:rPr>
        <w:t>thể dục thể thao</w:t>
      </w:r>
      <w:r w:rsidRPr="00121016">
        <w:rPr>
          <w:bCs/>
          <w:color w:val="000000"/>
          <w:lang w:val="vi-VN"/>
        </w:rPr>
        <w:t>; tăng cường nghiên cứu khoa học về thể dục thể thao.</w:t>
      </w:r>
    </w:p>
    <w:p w:rsidR="00353A38" w:rsidRPr="00121016" w:rsidRDefault="00353A38" w:rsidP="009668A1">
      <w:pPr>
        <w:spacing w:before="120" w:after="120"/>
        <w:ind w:firstLine="567"/>
        <w:jc w:val="both"/>
        <w:rPr>
          <w:bCs/>
          <w:color w:val="000000"/>
          <w:lang w:val="vi-VN"/>
        </w:rPr>
      </w:pPr>
      <w:r w:rsidRPr="00121016">
        <w:rPr>
          <w:bCs/>
          <w:color w:val="000000"/>
          <w:lang w:val="vi-VN"/>
        </w:rPr>
        <w:t>- Thực hiện rà soát, bổ sung, hoàn thiện quy hoạch, mạng lưới cơ sở thể thao, thiết chế văn hóa - thể thao từ thành phố đến cơ sở với các điều kiện đảm bảo được đồng bộ, từng bước hiện đại, đạt tiêu chuẩn quốc gia.</w:t>
      </w:r>
    </w:p>
    <w:p w:rsidR="00353A38" w:rsidRPr="00121016" w:rsidRDefault="00353A38" w:rsidP="009668A1">
      <w:pPr>
        <w:spacing w:before="120" w:after="120"/>
        <w:ind w:firstLine="567"/>
        <w:jc w:val="both"/>
        <w:rPr>
          <w:bCs/>
          <w:color w:val="000000"/>
          <w:lang w:val="vi-VN"/>
        </w:rPr>
      </w:pPr>
      <w:r w:rsidRPr="00121016">
        <w:rPr>
          <w:bCs/>
          <w:color w:val="000000"/>
          <w:lang w:val="vi-VN"/>
        </w:rPr>
        <w:t>- Phát triển thị trường thể thao, thúc đẩy hợp tác công - tư, khuyến khích doanh nghiệp, tổ chức, cá nhân đầu tư xây dựng cơ sở thể thao, tham gia tổ chức thi đấu và cung cấp các dịch vụ thể dục, thể thao, đặc biệt là các môn thể thao gắn với phát triển hoạt động du lịch, thể thao mạo hiểm, thể thao giải trí, thể thao biển.</w:t>
      </w:r>
    </w:p>
    <w:p w:rsidR="00353A38" w:rsidRPr="00121016" w:rsidRDefault="00353A38" w:rsidP="009668A1">
      <w:pPr>
        <w:spacing w:before="120" w:after="120"/>
        <w:ind w:firstLine="567"/>
        <w:jc w:val="both"/>
        <w:rPr>
          <w:color w:val="000000"/>
          <w:lang w:val="vi-VN"/>
        </w:rPr>
      </w:pPr>
      <w:r w:rsidRPr="00121016">
        <w:rPr>
          <w:color w:val="000000"/>
          <w:lang w:val="vi-VN"/>
        </w:rPr>
        <w:t>- Hoàn thiện các chính sách khuyến khích xã hội hóa theo hướng cụ thể, phù hợp và khả thi; tạo điều kiện để các doanh nghiệp và tổ chức, cá nhân, nhất là các tập đoàn kinh tế tham gia đầu tư xây dựng, vận hành các công trình thể thao quy mô lớn, tổ chức sự kiện thể thao quốc tế và hỗ trợ, tài trợ cho các đội tuyển, vận động viên thể thao trọng điểm. Thúc đẩy hợp tác công - tư, liên doanh, liên kết trong đầu tư, khai thác, vận hành các công trình thể dục, thể thao, tổ chức sự kiện, cung ứng dịch vụ thể dục, thể thao.</w:t>
      </w:r>
    </w:p>
    <w:p w:rsidR="00353A38" w:rsidRPr="00121016" w:rsidRDefault="00353A38" w:rsidP="009668A1">
      <w:pPr>
        <w:spacing w:before="120" w:after="120"/>
        <w:ind w:firstLine="567"/>
        <w:jc w:val="both"/>
        <w:rPr>
          <w:b/>
          <w:color w:val="000000"/>
          <w:lang w:val="vi-VN"/>
        </w:rPr>
      </w:pPr>
      <w:r w:rsidRPr="009668A1">
        <w:rPr>
          <w:b/>
          <w:color w:val="000000"/>
          <w:lang w:val="vi-VN"/>
        </w:rPr>
        <w:t>IV. KINH PHÍ THỰC HIỆN</w:t>
      </w:r>
    </w:p>
    <w:p w:rsidR="00353A38" w:rsidRPr="00121016" w:rsidRDefault="00353A38" w:rsidP="009668A1">
      <w:pPr>
        <w:spacing w:before="120" w:after="120"/>
        <w:ind w:firstLine="567"/>
        <w:jc w:val="both"/>
        <w:rPr>
          <w:color w:val="000000"/>
          <w:lang w:val="vi-VN"/>
        </w:rPr>
      </w:pPr>
      <w:r w:rsidRPr="00121016">
        <w:rPr>
          <w:color w:val="000000"/>
          <w:lang w:val="vi-VN"/>
        </w:rPr>
        <w:t>Nguồn kinh phí thực hiện kế hoạch bao gồm: Nguồn vốn ngân sách thành phố và địa phương theo phân cấp quản lý ngân sách hiện hành; nguồn vốn lồng ghép trong các chýõng trình, dự án, đề án khác liên quan; nguồn vốn huy động, vận động từ các tổ chức, cá nhân trong và ngoài nước theo quy định của pháp luật.</w:t>
      </w:r>
    </w:p>
    <w:p w:rsidR="00353A38" w:rsidRPr="00121016" w:rsidRDefault="00353A38" w:rsidP="009668A1">
      <w:pPr>
        <w:shd w:val="clear" w:color="auto" w:fill="FFFFFF"/>
        <w:spacing w:before="120" w:after="120"/>
        <w:ind w:firstLine="567"/>
        <w:jc w:val="both"/>
        <w:rPr>
          <w:b/>
          <w:color w:val="000000"/>
          <w:lang w:val="vi-VN"/>
        </w:rPr>
      </w:pPr>
      <w:r w:rsidRPr="009668A1">
        <w:rPr>
          <w:b/>
          <w:color w:val="000000"/>
          <w:lang w:val="vi-VN"/>
        </w:rPr>
        <w:t xml:space="preserve">V. </w:t>
      </w:r>
      <w:r w:rsidRPr="00121016">
        <w:rPr>
          <w:b/>
          <w:color w:val="000000"/>
          <w:lang w:val="vi-VN"/>
        </w:rPr>
        <w:t>TỔ CHỨC THỰC HIỆN</w:t>
      </w:r>
    </w:p>
    <w:p w:rsidR="00353A38" w:rsidRPr="00121016" w:rsidRDefault="00353A38" w:rsidP="009668A1">
      <w:pPr>
        <w:spacing w:before="120" w:after="120"/>
        <w:ind w:firstLine="567"/>
        <w:jc w:val="both"/>
        <w:rPr>
          <w:b/>
          <w:color w:val="000000"/>
          <w:lang w:val="vi-VN"/>
        </w:rPr>
      </w:pPr>
      <w:r w:rsidRPr="009668A1">
        <w:rPr>
          <w:b/>
          <w:color w:val="000000"/>
          <w:lang w:val="vi-VN"/>
        </w:rPr>
        <w:t xml:space="preserve">1. </w:t>
      </w:r>
      <w:r w:rsidRPr="00121016">
        <w:rPr>
          <w:b/>
          <w:color w:val="000000"/>
          <w:lang w:val="vi-VN"/>
        </w:rPr>
        <w:t>Phòng Văn hóa và Thông tin thành phố</w:t>
      </w:r>
    </w:p>
    <w:p w:rsidR="00353A38" w:rsidRPr="00121016" w:rsidRDefault="00353A38" w:rsidP="009668A1">
      <w:pPr>
        <w:spacing w:before="120" w:after="120"/>
        <w:ind w:firstLine="567"/>
        <w:jc w:val="both"/>
        <w:rPr>
          <w:bCs/>
          <w:color w:val="000000"/>
          <w:lang w:val="vi-VN"/>
        </w:rPr>
      </w:pPr>
      <w:r w:rsidRPr="00121016">
        <w:rPr>
          <w:bCs/>
          <w:color w:val="000000"/>
          <w:lang w:val="vi-VN"/>
        </w:rPr>
        <w:t>- Là cơ quan thường trực chịu trách nhiệm theo dõi, đôn đốc, kiểm tra, hướng dẫn các cơ quan, đơn vị, địa phương triển khai Kế hoạch này và tổng hợp đề xuất, kiến nghị về nhiệm vụ, giải pháp phát triển thể dục thể thao trong giai đoạn mới, tham mưu báo cáo Ủy ban nhân dân tỉnh định kỳ hoặc đột xuất theo yêu cầu.</w:t>
      </w:r>
    </w:p>
    <w:p w:rsidR="00353A38" w:rsidRPr="00121016" w:rsidRDefault="00353A38" w:rsidP="009668A1">
      <w:pPr>
        <w:spacing w:before="120" w:after="120"/>
        <w:ind w:firstLine="567"/>
        <w:jc w:val="both"/>
        <w:rPr>
          <w:bCs/>
          <w:color w:val="000000"/>
          <w:lang w:val="vi-VN"/>
        </w:rPr>
      </w:pPr>
      <w:r w:rsidRPr="00121016">
        <w:rPr>
          <w:bCs/>
          <w:color w:val="000000"/>
          <w:lang w:val="vi-VN"/>
        </w:rPr>
        <w:t>- Phối hợp với các cơ quan, đơn vị liên quan, Ủy ban nhân dân các phường, xã tổ chức tuyên truyền, phổ biến tài liệu hướng dẫn về công tác thể dục thể thao, các chủ trương của Đảng, chính sách pháp luật của Nhà nước về công tác thể dục thể thao; giới thiệu những tập thể, cá nhân điển hình tiên tiến về tập luyện, thi đấu các môn thể thao và có đóng góp cho sự phát triển phong trào thể dục thể thao ở các đơn vị, địa phương để xem xét biểu dương, khen thưởng, động viên; phối hợp tổ chức hướng dẫn tập luyện thể dục thể thao cho mọi đối tượng đảm bảo khoa học, hiệu quả, khích lệ mọi người dân tham gia tập luyện thể dục thể thao.</w:t>
      </w:r>
    </w:p>
    <w:p w:rsidR="00353A38" w:rsidRPr="00121016" w:rsidRDefault="00353A38" w:rsidP="009668A1">
      <w:pPr>
        <w:spacing w:before="120" w:after="120"/>
        <w:ind w:firstLine="567"/>
        <w:jc w:val="both"/>
        <w:rPr>
          <w:bCs/>
          <w:color w:val="000000"/>
          <w:lang w:val="vi-VN"/>
        </w:rPr>
      </w:pPr>
      <w:r w:rsidRPr="00121016">
        <w:rPr>
          <w:color w:val="000000"/>
          <w:lang w:val="vi-VN"/>
        </w:rPr>
        <w:t>- Tiếp tục triển khai, tổ chức triển khai thực hiện các chiến lược, quy hoạch liên quan đến lĩnh vực thể dục, thể thao và lồng ghép hiệu quả với các chiến lược đề án, kế hoạch liên quan đã được phê duyệt.</w:t>
      </w:r>
    </w:p>
    <w:p w:rsidR="00353A38" w:rsidRPr="00121016" w:rsidRDefault="00353A38" w:rsidP="009668A1">
      <w:pPr>
        <w:spacing w:before="120" w:after="120"/>
        <w:ind w:firstLine="567"/>
        <w:jc w:val="both"/>
        <w:rPr>
          <w:color w:val="000000"/>
          <w:lang w:val="vi-VN"/>
        </w:rPr>
      </w:pPr>
      <w:r w:rsidRPr="00121016">
        <w:rPr>
          <w:color w:val="000000"/>
          <w:lang w:val="vi-VN"/>
        </w:rPr>
        <w:t xml:space="preserve">- Chủ trì tổng hợp tình hình và hướng dẫn, kiểm tra, đôn đốc việc triển khai thực hiện Kế hoạch của các đơn vị, tổng hợp báo cáo tiến độ hàng năm; tham mưu sơ kết, tổng kết việc thực hiện Kế hoạch </w:t>
      </w:r>
      <w:r w:rsidRPr="00121016">
        <w:rPr>
          <w:bCs/>
          <w:color w:val="000000"/>
          <w:lang w:val="vi-VN"/>
        </w:rPr>
        <w:t>trên địa bàn thành phố.</w:t>
      </w:r>
    </w:p>
    <w:p w:rsidR="00353A38" w:rsidRPr="00121016" w:rsidRDefault="00353A38" w:rsidP="009668A1">
      <w:pPr>
        <w:spacing w:before="120" w:after="120"/>
        <w:ind w:firstLine="567"/>
        <w:jc w:val="both"/>
        <w:rPr>
          <w:b/>
          <w:color w:val="000000"/>
          <w:lang w:val="vi-VN"/>
        </w:rPr>
      </w:pPr>
      <w:r w:rsidRPr="00121016">
        <w:rPr>
          <w:b/>
          <w:color w:val="000000"/>
          <w:lang w:val="vi-VN"/>
        </w:rPr>
        <w:t>2. Phòng Giáo dục và Đào tạo thành phố</w:t>
      </w:r>
    </w:p>
    <w:p w:rsidR="00353A38" w:rsidRPr="00121016" w:rsidRDefault="00353A38" w:rsidP="009668A1">
      <w:pPr>
        <w:pStyle w:val="NormalWeb"/>
        <w:spacing w:before="120" w:after="120" w:line="240" w:lineRule="auto"/>
        <w:ind w:firstLine="567"/>
        <w:jc w:val="both"/>
        <w:rPr>
          <w:color w:val="000000"/>
          <w:szCs w:val="28"/>
          <w:lang w:val="vi-VN"/>
        </w:rPr>
      </w:pPr>
      <w:r w:rsidRPr="00121016">
        <w:rPr>
          <w:color w:val="000000"/>
          <w:szCs w:val="28"/>
          <w:lang w:val="vi-VN"/>
        </w:rPr>
        <w:t>- Chủ trì, phối hợp với phòng Văn hóa và Thông tin thành phố, các đơn vị liên quan xây dựng và thực hiện chương trình phát triển giáo dục thể chất và hoạt động thể thao trường học các cấp; đổi mới chương trình, phương pháp giáo dục thể chất và thể thao trường học gắn với mục tiêu giáo dục toàn diện cho học sinh, tạo nền tảng để phát hiện, bồi dưỡng năng khiếu và tài năng trẻ; tăng cường các hoạt động ngoại khóa, tạo điều kiện cho học sinh được tham gia lựa chọn các môn thể thao yêu thích, phù hợp để rèn luyện, phát triển thể chất. Tiếp tục triển khai có hiệu quả Chương trình bơi an toàn phòng, chống đuối nước trẻ em giai đoạn 2022-2030 trên địa bàn tỉnh Ninh Thuận; xây dựng các loại hình câu lạc bộ thể dục thể thao trường học; bố trí đảm bảo các trường phổ thông có đủ giáo viên chuyên trách thể dục, thể thao đạt chuẩn về trình độ, số lượng theo quy định.</w:t>
      </w:r>
    </w:p>
    <w:p w:rsidR="00353A38" w:rsidRPr="00121016" w:rsidRDefault="00353A38" w:rsidP="009668A1">
      <w:pPr>
        <w:pStyle w:val="NormalWeb"/>
        <w:spacing w:before="120" w:after="120" w:line="240" w:lineRule="auto"/>
        <w:ind w:firstLine="567"/>
        <w:jc w:val="both"/>
        <w:rPr>
          <w:color w:val="000000"/>
          <w:szCs w:val="28"/>
          <w:lang w:val="vi-VN"/>
        </w:rPr>
      </w:pPr>
      <w:r w:rsidRPr="00121016">
        <w:rPr>
          <w:color w:val="000000"/>
          <w:szCs w:val="28"/>
          <w:lang w:val="vi-VN"/>
        </w:rPr>
        <w:t>- Chỉ đạo các cơ sở giáo dục thuộc phạm vi quản lý thực hiện tốt giáo dục thể chất theo chương trình nội khóa và phát triển mạnh các hoạt động thể thao của học sinh, sinh viên; thực hiện các chính sách đãi ngộ đối với đội ngũ giáo viên thể dục thể thao trong nhà trường; từng bước chuẩn hóa cơ sở vật chất - kỹ thuật thể dục thể thao trong trường học, đáp ứng yêu cầu tập luyện thể dục thể thao của học sinh.</w:t>
      </w:r>
    </w:p>
    <w:p w:rsidR="00353A38" w:rsidRPr="00121016" w:rsidRDefault="00353A38" w:rsidP="009668A1">
      <w:pPr>
        <w:spacing w:before="120" w:after="120"/>
        <w:ind w:firstLine="567"/>
        <w:jc w:val="both"/>
        <w:rPr>
          <w:b/>
          <w:color w:val="000000"/>
          <w:lang w:val="vi-VN"/>
        </w:rPr>
      </w:pPr>
      <w:r w:rsidRPr="009668A1">
        <w:rPr>
          <w:b/>
          <w:color w:val="000000"/>
          <w:lang w:val="vi-VN"/>
        </w:rPr>
        <w:t xml:space="preserve">3. Công an </w:t>
      </w:r>
      <w:r w:rsidRPr="00121016">
        <w:rPr>
          <w:b/>
          <w:color w:val="000000"/>
          <w:lang w:val="vi-VN"/>
        </w:rPr>
        <w:t xml:space="preserve">thành phố, Ban Chỉ huy Quân sự thành phố, Đồn Biên phòng Đông Hải </w:t>
      </w:r>
    </w:p>
    <w:p w:rsidR="00353A38" w:rsidRPr="00121016" w:rsidRDefault="00353A38" w:rsidP="009668A1">
      <w:pPr>
        <w:pStyle w:val="NormalWeb"/>
        <w:spacing w:before="120" w:after="120" w:line="240" w:lineRule="auto"/>
        <w:ind w:firstLine="567"/>
        <w:jc w:val="both"/>
        <w:rPr>
          <w:color w:val="000000"/>
          <w:szCs w:val="28"/>
          <w:lang w:val="vi-VN"/>
        </w:rPr>
      </w:pPr>
      <w:r w:rsidRPr="00121016">
        <w:rPr>
          <w:color w:val="000000"/>
          <w:szCs w:val="28"/>
          <w:lang w:val="vi-VN"/>
        </w:rPr>
        <w:t>- Đẩy mạnh phong trào tập luyện thể dục thể thao, đặc biệt là thể thao ứng dụng nghiệp vụ, phục vụ nhiệm vụ sẵn sàng chiến đấu tại các đơn vị trong lực lượng vũ trang nhân dân. Xây dựng kế hoạch, chương trình và tổ chức huấn luyện, rèn luyện thể lực trong lực lượng vũ trang, đảm bảo cho cán bộ, chiến sỹ rèn luyện thể lực hàng ngày; đưa kết quả rèn luyện thể dục thể thao là một trong những tiêu chuẩn đánh giá, phân loại danh hiệu thi đua cán bộ, chiến sĩ hàng năm.</w:t>
      </w:r>
    </w:p>
    <w:p w:rsidR="00353A38" w:rsidRPr="00121016" w:rsidRDefault="00353A38" w:rsidP="009668A1">
      <w:pPr>
        <w:pStyle w:val="NormalWeb"/>
        <w:spacing w:before="120" w:after="120" w:line="240" w:lineRule="auto"/>
        <w:ind w:firstLine="567"/>
        <w:jc w:val="both"/>
        <w:rPr>
          <w:color w:val="000000"/>
          <w:szCs w:val="28"/>
          <w:lang w:val="vi-VN"/>
        </w:rPr>
      </w:pPr>
      <w:r w:rsidRPr="00121016">
        <w:rPr>
          <w:color w:val="000000"/>
          <w:szCs w:val="28"/>
          <w:lang w:val="vi-VN"/>
        </w:rPr>
        <w:t>- Tăng cường đội ngũ cán bộ chuyên trách thể dục thể thao và hoàn thiện cơ sở vật chất, sân bãi, trang thiết bị phục vụ tập luyện, huấn luyện thể lực ở các đơn vị; phát triển các câu lạc bộ thể thao trong lực lượng vũ trang. Tăng cường tổ chức, tham gia các giải thể thao, hội thao, hội thi khỏe “</w:t>
      </w:r>
      <w:r w:rsidRPr="00121016">
        <w:rPr>
          <w:i/>
          <w:color w:val="000000"/>
          <w:szCs w:val="28"/>
          <w:lang w:val="vi-VN"/>
        </w:rPr>
        <w:t>Vì an ninh tổ quốc</w:t>
      </w:r>
      <w:r w:rsidRPr="00121016">
        <w:rPr>
          <w:color w:val="000000"/>
          <w:szCs w:val="28"/>
          <w:lang w:val="vi-VN"/>
        </w:rPr>
        <w:t>” trong lực lượng vũ trang nhân dân.</w:t>
      </w:r>
    </w:p>
    <w:p w:rsidR="00353A38" w:rsidRPr="00121016" w:rsidRDefault="00353A38" w:rsidP="009668A1">
      <w:pPr>
        <w:pStyle w:val="NormalWeb"/>
        <w:spacing w:before="120" w:after="120" w:line="240" w:lineRule="auto"/>
        <w:ind w:firstLine="567"/>
        <w:jc w:val="both"/>
        <w:rPr>
          <w:color w:val="000000"/>
          <w:szCs w:val="28"/>
          <w:lang w:val="vi-VN"/>
        </w:rPr>
      </w:pPr>
      <w:r w:rsidRPr="00121016">
        <w:rPr>
          <w:color w:val="000000"/>
          <w:szCs w:val="28"/>
          <w:lang w:val="vi-VN"/>
        </w:rPr>
        <w:t>- Phát triển thể thao thành tích cao trong Quân đội nhân dân, Công an nhân dân; ưu tiên đầu tư phát triển các môn thể thao truyền thống, thế mạnh của lực lượng vũ trang như: bắn súng, võ thuật, điền kinh, bơi lội, bắn cung... và các môn thể thao quốc phòng.</w:t>
      </w:r>
    </w:p>
    <w:p w:rsidR="00353A38" w:rsidRPr="00121016" w:rsidRDefault="00353A38" w:rsidP="009668A1">
      <w:pPr>
        <w:spacing w:before="120" w:after="120"/>
        <w:ind w:firstLine="567"/>
        <w:jc w:val="both"/>
        <w:rPr>
          <w:color w:val="000000"/>
          <w:lang w:val="vi-VN"/>
        </w:rPr>
      </w:pPr>
      <w:r w:rsidRPr="00121016">
        <w:rPr>
          <w:b/>
          <w:bCs/>
          <w:color w:val="000000"/>
          <w:lang w:val="vi-VN"/>
        </w:rPr>
        <w:t xml:space="preserve">4. Phòng Tài nguyên và Môi trường thành phố: </w:t>
      </w:r>
      <w:r w:rsidRPr="00121016">
        <w:rPr>
          <w:color w:val="000000"/>
          <w:lang w:val="vi-VN"/>
        </w:rPr>
        <w:t>Chủ trì, phối hợp với Phòng Văn hóa và Thông tin thành phố, các đơn vị liên quan và Ủy ban nhân dân các phường, xã xây dựng quy hoạch, kế hoạch sử dụng đất cho thiết chế văn hóa - thể thao từ thành phố đến cơ sở. Cập nhật quy hoạch, kế hoạch sử dụng đất để phục vụ xây dựng các công trình văn hóa, thể thao đảm bảo tiêu chuẩn theo quy định, phù hợp với phong tục, tập quán, đặc điểm địa bàn dân cư địa phương nhằm quản lý, sử dụng hiệu quả các thiết chế văn hóa - thể thao.</w:t>
      </w:r>
    </w:p>
    <w:p w:rsidR="00353A38" w:rsidRPr="00121016" w:rsidRDefault="00353A38" w:rsidP="009668A1">
      <w:pPr>
        <w:spacing w:before="120" w:after="120"/>
        <w:ind w:firstLine="567"/>
        <w:jc w:val="both"/>
        <w:rPr>
          <w:b/>
          <w:bCs/>
          <w:color w:val="000000"/>
          <w:lang w:val="vi-VN"/>
        </w:rPr>
      </w:pPr>
      <w:r w:rsidRPr="00121016">
        <w:rPr>
          <w:b/>
          <w:bCs/>
          <w:color w:val="000000"/>
          <w:lang w:val="vi-VN"/>
        </w:rPr>
        <w:t xml:space="preserve">5. Phòng Nội vụ thành phố </w:t>
      </w:r>
    </w:p>
    <w:p w:rsidR="00353A38" w:rsidRPr="00121016" w:rsidRDefault="00353A38" w:rsidP="009668A1">
      <w:pPr>
        <w:spacing w:before="120" w:after="120"/>
        <w:ind w:firstLine="567"/>
        <w:jc w:val="both"/>
        <w:rPr>
          <w:color w:val="000000"/>
          <w:lang w:val="vi-VN"/>
        </w:rPr>
      </w:pPr>
      <w:r w:rsidRPr="00121016">
        <w:rPr>
          <w:color w:val="000000"/>
          <w:lang w:val="vi-VN"/>
        </w:rPr>
        <w:t xml:space="preserve">- Phối hợp với Phòng Văn hóa và Thông tin thành phố, Ủy ban nhân dân các phường, xã rà soát chức năng, nhiệm vụ, quyền hạn, tham mưu kiện toàn tổ chức của các cơ quan quản lý nhà nước về thể dục thể thao từ thành phố đến cơ sở nhằm nâng cao năng lực quản lý và hiệu quả hoạt động thể dục, thể thao. </w:t>
      </w:r>
    </w:p>
    <w:p w:rsidR="00353A38" w:rsidRPr="00121016" w:rsidRDefault="00353A38" w:rsidP="009668A1">
      <w:pPr>
        <w:spacing w:before="120" w:after="120"/>
        <w:ind w:firstLine="567"/>
        <w:jc w:val="both"/>
        <w:rPr>
          <w:b/>
          <w:color w:val="000000"/>
          <w:lang w:val="vi-VN"/>
        </w:rPr>
      </w:pPr>
      <w:r w:rsidRPr="00121016">
        <w:rPr>
          <w:color w:val="000000"/>
          <w:lang w:val="vi-VN"/>
        </w:rPr>
        <w:t xml:space="preserve">- Thẩm định, trình cấp có thẩm quyền khen thưởng các tập thể, cá nhân điển hình, có thành tích đóng góp cho sự nghiệp phát triển thể dục thể thao theo đúng quy định pháp luật. </w:t>
      </w:r>
    </w:p>
    <w:p w:rsidR="00353A38" w:rsidRPr="009668A1" w:rsidRDefault="00353A38" w:rsidP="009668A1">
      <w:pPr>
        <w:spacing w:before="120" w:after="120"/>
        <w:ind w:firstLine="567"/>
        <w:jc w:val="both"/>
        <w:rPr>
          <w:b/>
          <w:color w:val="000000"/>
          <w:lang w:val="vi-VN"/>
        </w:rPr>
      </w:pPr>
      <w:r w:rsidRPr="00121016">
        <w:rPr>
          <w:b/>
          <w:color w:val="000000"/>
          <w:lang w:val="vi-VN"/>
        </w:rPr>
        <w:t>6</w:t>
      </w:r>
      <w:r w:rsidRPr="009668A1">
        <w:rPr>
          <w:b/>
          <w:color w:val="000000"/>
          <w:lang w:val="vi-VN"/>
        </w:rPr>
        <w:t xml:space="preserve">. </w:t>
      </w:r>
      <w:r w:rsidRPr="00121016">
        <w:rPr>
          <w:b/>
          <w:color w:val="000000"/>
          <w:lang w:val="vi-VN"/>
        </w:rPr>
        <w:t xml:space="preserve">Phòng </w:t>
      </w:r>
      <w:r w:rsidRPr="009668A1">
        <w:rPr>
          <w:b/>
          <w:color w:val="000000"/>
          <w:lang w:val="vi-VN"/>
        </w:rPr>
        <w:t>Tài chính</w:t>
      </w:r>
      <w:r w:rsidRPr="00121016">
        <w:rPr>
          <w:b/>
          <w:color w:val="000000"/>
          <w:lang w:val="vi-VN"/>
        </w:rPr>
        <w:t xml:space="preserve"> – Kế hoạch thành phố</w:t>
      </w:r>
    </w:p>
    <w:p w:rsidR="00353A38" w:rsidRPr="00121016" w:rsidRDefault="00353A38" w:rsidP="009668A1">
      <w:pPr>
        <w:spacing w:before="120" w:after="120"/>
        <w:ind w:firstLine="567"/>
        <w:jc w:val="both"/>
        <w:rPr>
          <w:color w:val="000000"/>
          <w:lang w:val="vi-VN"/>
        </w:rPr>
      </w:pPr>
      <w:r w:rsidRPr="00121016">
        <w:rPr>
          <w:color w:val="000000"/>
          <w:lang w:val="vi-VN"/>
        </w:rPr>
        <w:t xml:space="preserve">- Hướng dẫn các Phòng, ban, ngành, địa phương cân đối, bố trí kinh phí để thực hiện Kế hoạch trong phạm vi dự toán chi ngân sách nhà nước đã được giao. </w:t>
      </w:r>
    </w:p>
    <w:p w:rsidR="00353A38" w:rsidRPr="00121016" w:rsidRDefault="00353A38" w:rsidP="009668A1">
      <w:pPr>
        <w:spacing w:before="120" w:after="120"/>
        <w:ind w:firstLine="567"/>
        <w:jc w:val="both"/>
        <w:rPr>
          <w:color w:val="000000"/>
          <w:lang w:val="vi-VN"/>
        </w:rPr>
      </w:pPr>
      <w:r w:rsidRPr="00121016">
        <w:rPr>
          <w:color w:val="000000"/>
          <w:lang w:val="vi-VN"/>
        </w:rPr>
        <w:tab/>
        <w:t>- Phối hợp với Phòng Văn hóa và Thông tin thành phố tham mưu Ủy ban nhân dân thành phố bố trí kinh phí để thực hiện kế hoạch phù hợp với tình hình thực tế và khả năng cân đối ngân sách thành phố.</w:t>
      </w:r>
    </w:p>
    <w:p w:rsidR="00353A38" w:rsidRPr="00121016" w:rsidRDefault="00353A38" w:rsidP="009668A1">
      <w:pPr>
        <w:spacing w:before="120" w:after="120"/>
        <w:ind w:firstLine="567"/>
        <w:jc w:val="both"/>
        <w:rPr>
          <w:color w:val="000000"/>
          <w:lang w:val="vi-VN"/>
        </w:rPr>
      </w:pPr>
      <w:r w:rsidRPr="00121016">
        <w:rPr>
          <w:color w:val="000000"/>
          <w:lang w:val="vi-VN"/>
        </w:rPr>
        <w:t>- Chủ trì, phối hợp với các Phòng, ban, ngành, địa phương liên quan phân bổ vốn đầu tư công trung hạn, hàng năm để đầu tư xây dựng hệ thống thiết chế văn hóa - thể thao theo quy định, trong đó ưu tiên đầu tư hệ thống cơ sở vật chất, hạ tầng kỹ thuật tại Trung tâm Văn hóa, Thể thao và Truyền thanh thành phố.</w:t>
      </w:r>
    </w:p>
    <w:p w:rsidR="00353A38" w:rsidRPr="00121016" w:rsidRDefault="00353A38" w:rsidP="009668A1">
      <w:pPr>
        <w:spacing w:before="120" w:after="120"/>
        <w:ind w:firstLine="567"/>
        <w:jc w:val="both"/>
        <w:rPr>
          <w:bCs/>
          <w:color w:val="000000"/>
          <w:lang w:val="vi-VN"/>
        </w:rPr>
      </w:pPr>
      <w:r w:rsidRPr="00121016">
        <w:rPr>
          <w:b/>
          <w:color w:val="000000"/>
          <w:lang w:val="vi-VN"/>
        </w:rPr>
        <w:t xml:space="preserve">7. Trung tâm Văn hóa, Thể thao và Truyền thanh thành phố: </w:t>
      </w:r>
      <w:r w:rsidRPr="00121016">
        <w:rPr>
          <w:color w:val="000000"/>
          <w:lang w:val="vi-VN"/>
        </w:rPr>
        <w:t>Chủ trì, phối hợp các đơn vị, địa phương xây dựng nội dung, dành thời lượng thích hợp để tuyên truyền việc nghiên cứu, quán triệt và triển khai thực hiện Kế hoạch nhằm tạo sự chuyển biến về tư tưởng, nâng cao nhận thức của xã hội về vai trò, tác dụng của thể dục thể thao trong việc góp phần nâng cao sức khỏe, thể lực và chất lượng cuộc sống của Nhân dân, chất lượng nguồn nhân lực; giáo dục ý chí, đạo đức, xây dựng lối sống và môi trường văn hóa lành mạnh, góp phần củng cố khối đại đoàn kết toàn dân, mở rộng quan hệ hữu nghị và hợp tác quốc tế.</w:t>
      </w:r>
    </w:p>
    <w:p w:rsidR="00353A38" w:rsidRPr="00121016" w:rsidRDefault="00353A38" w:rsidP="009668A1">
      <w:pPr>
        <w:spacing w:before="120" w:after="120"/>
        <w:ind w:firstLine="567"/>
        <w:jc w:val="both"/>
        <w:rPr>
          <w:b/>
          <w:bCs/>
          <w:color w:val="000000"/>
          <w:lang w:val="vi-VN"/>
        </w:rPr>
      </w:pPr>
      <w:r w:rsidRPr="00121016">
        <w:rPr>
          <w:b/>
          <w:bCs/>
          <w:color w:val="000000"/>
          <w:lang w:val="vi-VN"/>
        </w:rPr>
        <w:t xml:space="preserve">8. </w:t>
      </w:r>
      <w:r w:rsidRPr="00121016">
        <w:rPr>
          <w:b/>
          <w:color w:val="000000"/>
          <w:lang w:val="vi-VN"/>
        </w:rPr>
        <w:t>Phòng Lao động - Thương binh và Xã hội,</w:t>
      </w:r>
      <w:r w:rsidRPr="009668A1">
        <w:rPr>
          <w:b/>
          <w:bCs/>
          <w:color w:val="000000"/>
          <w:lang w:val="vi-VN"/>
        </w:rPr>
        <w:t xml:space="preserve"> </w:t>
      </w:r>
      <w:r w:rsidRPr="00121016">
        <w:rPr>
          <w:b/>
          <w:bCs/>
          <w:color w:val="000000"/>
          <w:lang w:val="vi-VN"/>
        </w:rPr>
        <w:t>Thành</w:t>
      </w:r>
      <w:r w:rsidRPr="009668A1">
        <w:rPr>
          <w:b/>
          <w:bCs/>
          <w:color w:val="000000"/>
          <w:lang w:val="vi-VN"/>
        </w:rPr>
        <w:t xml:space="preserve"> Đoàn, Liên đoàn Lao động, Hội Liên hiệp phụ nữ, Hội Nông dân, Hội người cao tuổi</w:t>
      </w:r>
      <w:r w:rsidRPr="00121016">
        <w:rPr>
          <w:b/>
          <w:bCs/>
          <w:color w:val="000000"/>
          <w:lang w:val="vi-VN"/>
        </w:rPr>
        <w:t xml:space="preserve"> thành phố: </w:t>
      </w:r>
      <w:r w:rsidRPr="00121016">
        <w:rPr>
          <w:color w:val="000000"/>
          <w:lang w:val="vi-VN"/>
        </w:rPr>
        <w:t>T</w:t>
      </w:r>
      <w:r w:rsidRPr="009668A1">
        <w:rPr>
          <w:color w:val="000000"/>
          <w:lang w:val="vi-VN"/>
        </w:rPr>
        <w:t xml:space="preserve">heo chức năng, nhiệm vụ </w:t>
      </w:r>
      <w:r w:rsidRPr="00121016">
        <w:rPr>
          <w:color w:val="000000"/>
          <w:lang w:val="vi-VN"/>
        </w:rPr>
        <w:t xml:space="preserve">của </w:t>
      </w:r>
      <w:r w:rsidRPr="009668A1">
        <w:rPr>
          <w:color w:val="000000"/>
          <w:lang w:val="vi-VN"/>
        </w:rPr>
        <w:t xml:space="preserve">đơn vị, tiếp tục tăng cường phối hợp liên tịch </w:t>
      </w:r>
      <w:r w:rsidRPr="00121016">
        <w:rPr>
          <w:color w:val="000000"/>
          <w:lang w:val="vi-VN"/>
        </w:rPr>
        <w:t>với</w:t>
      </w:r>
      <w:r w:rsidRPr="009668A1">
        <w:rPr>
          <w:color w:val="000000"/>
          <w:lang w:val="vi-VN"/>
        </w:rPr>
        <w:t xml:space="preserve"> </w:t>
      </w:r>
      <w:r w:rsidRPr="00121016">
        <w:rPr>
          <w:color w:val="000000"/>
          <w:lang w:val="vi-VN"/>
        </w:rPr>
        <w:t>Phòng Văn hóa và Thông tin</w:t>
      </w:r>
      <w:r w:rsidRPr="009668A1">
        <w:rPr>
          <w:color w:val="000000"/>
          <w:lang w:val="vi-VN"/>
        </w:rPr>
        <w:t xml:space="preserve"> </w:t>
      </w:r>
      <w:r w:rsidRPr="00121016">
        <w:rPr>
          <w:color w:val="000000"/>
          <w:lang w:val="vi-VN"/>
        </w:rPr>
        <w:t xml:space="preserve">thành phố </w:t>
      </w:r>
      <w:r w:rsidRPr="009668A1">
        <w:rPr>
          <w:color w:val="000000"/>
          <w:lang w:val="vi-VN"/>
        </w:rPr>
        <w:t>xây dựng kế hoạch, triển khai các biện pháp đẩy mạnh phong trào thể dục thể thao trong công chức, viên chức, người lao động</w:t>
      </w:r>
      <w:r w:rsidRPr="00121016">
        <w:rPr>
          <w:color w:val="000000"/>
          <w:lang w:val="vi-VN"/>
        </w:rPr>
        <w:t>, các đối tượng hội viên là</w:t>
      </w:r>
      <w:r w:rsidRPr="009668A1">
        <w:rPr>
          <w:color w:val="000000"/>
          <w:lang w:val="vi-VN"/>
        </w:rPr>
        <w:t xml:space="preserve"> phụ nữ, thanh niên, thiếu niên, người cao tuổi</w:t>
      </w:r>
      <w:r w:rsidRPr="00121016">
        <w:rPr>
          <w:color w:val="000000"/>
          <w:lang w:val="vi-VN"/>
        </w:rPr>
        <w:t>, người khuyết tật...</w:t>
      </w:r>
      <w:r w:rsidRPr="009668A1">
        <w:rPr>
          <w:color w:val="000000"/>
          <w:lang w:val="vi-VN"/>
        </w:rPr>
        <w:t xml:space="preserve"> t</w:t>
      </w:r>
      <w:r w:rsidRPr="00121016">
        <w:rPr>
          <w:color w:val="000000"/>
          <w:lang w:val="vi-VN"/>
        </w:rPr>
        <w:t>ại các đơn vị doanh nghiệp,</w:t>
      </w:r>
      <w:r w:rsidRPr="009668A1">
        <w:rPr>
          <w:color w:val="000000"/>
          <w:lang w:val="vi-VN"/>
        </w:rPr>
        <w:t xml:space="preserve"> khu công nghiệp</w:t>
      </w:r>
      <w:r w:rsidRPr="00121016">
        <w:rPr>
          <w:color w:val="000000"/>
          <w:lang w:val="vi-VN"/>
        </w:rPr>
        <w:t>, khu dân cư</w:t>
      </w:r>
      <w:r w:rsidRPr="009668A1">
        <w:rPr>
          <w:color w:val="000000"/>
          <w:lang w:val="vi-VN"/>
        </w:rPr>
        <w:t xml:space="preserve"> trên địa bàn </w:t>
      </w:r>
      <w:r w:rsidRPr="00121016">
        <w:rPr>
          <w:color w:val="000000"/>
          <w:lang w:val="vi-VN"/>
        </w:rPr>
        <w:t>thành phố</w:t>
      </w:r>
      <w:r w:rsidRPr="009668A1">
        <w:rPr>
          <w:color w:val="000000"/>
          <w:lang w:val="vi-VN"/>
        </w:rPr>
        <w:t>.</w:t>
      </w:r>
    </w:p>
    <w:p w:rsidR="00353A38" w:rsidRPr="00121016" w:rsidRDefault="00353A38" w:rsidP="009668A1">
      <w:pPr>
        <w:spacing w:before="120" w:after="120"/>
        <w:ind w:firstLine="567"/>
        <w:jc w:val="both"/>
        <w:rPr>
          <w:b/>
          <w:color w:val="000000"/>
          <w:lang w:val="vi-VN"/>
        </w:rPr>
      </w:pPr>
      <w:r w:rsidRPr="00121016">
        <w:rPr>
          <w:b/>
          <w:color w:val="000000"/>
          <w:lang w:val="vi-VN"/>
        </w:rPr>
        <w:t xml:space="preserve">9. </w:t>
      </w:r>
      <w:r w:rsidRPr="009668A1">
        <w:rPr>
          <w:b/>
          <w:color w:val="000000"/>
          <w:lang w:val="vi-VN"/>
        </w:rPr>
        <w:t xml:space="preserve">Ủy ban nhân dân các </w:t>
      </w:r>
      <w:r w:rsidRPr="00121016">
        <w:rPr>
          <w:b/>
          <w:color w:val="000000"/>
          <w:lang w:val="vi-VN"/>
        </w:rPr>
        <w:t>phường, xã</w:t>
      </w:r>
    </w:p>
    <w:p w:rsidR="00353A38" w:rsidRPr="00121016" w:rsidRDefault="00353A38" w:rsidP="009668A1">
      <w:pPr>
        <w:spacing w:before="120" w:after="120"/>
        <w:ind w:firstLine="567"/>
        <w:jc w:val="both"/>
        <w:rPr>
          <w:bCs/>
          <w:color w:val="000000"/>
          <w:lang w:val="vi-VN"/>
        </w:rPr>
      </w:pPr>
      <w:r w:rsidRPr="00121016">
        <w:rPr>
          <w:bCs/>
          <w:color w:val="000000"/>
          <w:lang w:val="vi-VN"/>
        </w:rPr>
        <w:t>Căn cứ tình hình, điều kiện thực tế tại địa phương, ban hành kế hoạch tổ chức thực hiện phù hợp với nội dung của Kế hoạch này, trong đó triển khai một số nhiệm vụ sau:</w:t>
      </w:r>
    </w:p>
    <w:p w:rsidR="00353A38" w:rsidRPr="00121016" w:rsidRDefault="00353A38" w:rsidP="009668A1">
      <w:pPr>
        <w:spacing w:before="120" w:after="120"/>
        <w:ind w:firstLine="567"/>
        <w:jc w:val="both"/>
        <w:rPr>
          <w:bCs/>
          <w:color w:val="000000"/>
          <w:lang w:val="vi-VN"/>
        </w:rPr>
      </w:pPr>
      <w:r w:rsidRPr="00121016">
        <w:rPr>
          <w:bCs/>
          <w:color w:val="000000"/>
          <w:lang w:val="vi-VN"/>
        </w:rPr>
        <w:t xml:space="preserve">- Quán triệt, tuyên truyền sâu kỹ </w:t>
      </w:r>
      <w:r w:rsidRPr="00121016">
        <w:rPr>
          <w:rStyle w:val="fontstyle01"/>
          <w:lang w:val="vi-VN"/>
        </w:rPr>
        <w:t>Quyết định số 1189/QĐ-TTg ngày 15/10/2024 của Thủ tướng Chính phủ và các nội dung tại Kế hoạch này</w:t>
      </w:r>
      <w:r w:rsidRPr="00121016">
        <w:rPr>
          <w:bCs/>
          <w:color w:val="000000"/>
          <w:lang w:val="vi-VN"/>
        </w:rPr>
        <w:t>; xác định nội dung, nhiệm vụ và trách nhiệm của địa phương trong lãnh đạo, chỉ đạo, tổ chức thực hiện; quan tâm chỉ đạo công tác tuyên truyền, giáo dục, tạo sự chuyển biến sâu sắc về nhận thức của cán bộ và Nhân dân trên địa bàn đối với công tác thể dục thể thao trong giai đoạn mới.</w:t>
      </w:r>
    </w:p>
    <w:p w:rsidR="00353A38" w:rsidRPr="00121016" w:rsidRDefault="00353A38" w:rsidP="009668A1">
      <w:pPr>
        <w:spacing w:before="120" w:after="120"/>
        <w:ind w:firstLine="567"/>
        <w:jc w:val="both"/>
        <w:rPr>
          <w:bCs/>
          <w:color w:val="000000"/>
          <w:spacing w:val="-4"/>
          <w:lang w:val="vi-VN"/>
        </w:rPr>
      </w:pPr>
      <w:r w:rsidRPr="00121016">
        <w:rPr>
          <w:bCs/>
          <w:color w:val="000000"/>
          <w:spacing w:val="-4"/>
          <w:lang w:val="vi-VN"/>
        </w:rPr>
        <w:t>- Tăng cường các nguồn lực cho sự nghiệp thể dục thể thao; chủ động bố trí trang thiết bị, dụng cụ luyện tập thể dục thể thao tại các khu vui chơi, khu vực công cộng nhằm tạo điều kiện cho Nhân dân được tập luyện thể dục thể thao thường xuyên.</w:t>
      </w:r>
    </w:p>
    <w:p w:rsidR="00353A38" w:rsidRPr="00121016" w:rsidRDefault="00353A38" w:rsidP="009668A1">
      <w:pPr>
        <w:spacing w:before="120" w:after="120"/>
        <w:ind w:firstLine="567"/>
        <w:jc w:val="both"/>
        <w:rPr>
          <w:bCs/>
          <w:color w:val="000000"/>
          <w:lang w:val="vi-VN"/>
        </w:rPr>
      </w:pPr>
      <w:r w:rsidRPr="00121016">
        <w:rPr>
          <w:bCs/>
          <w:color w:val="000000"/>
          <w:lang w:val="vi-VN"/>
        </w:rPr>
        <w:t>- Tiếp tục triển khai tổ chức thực hiện có chất lượng và hiệu quả Ngày chạy Olympic vì sức khỏe toàn dân gắn với Cuộc vận động “</w:t>
      </w:r>
      <w:r w:rsidRPr="00121016">
        <w:rPr>
          <w:bCs/>
          <w:i/>
          <w:color w:val="000000"/>
          <w:lang w:val="vi-VN"/>
        </w:rPr>
        <w:t>Toàn dân rèn luyện thân thể theo gương Bác Hồ vĩ đại</w:t>
      </w:r>
      <w:r w:rsidRPr="00121016">
        <w:rPr>
          <w:bCs/>
          <w:color w:val="000000"/>
          <w:lang w:val="vi-VN"/>
        </w:rPr>
        <w:t>”, “</w:t>
      </w:r>
      <w:r w:rsidRPr="00121016">
        <w:rPr>
          <w:bCs/>
          <w:i/>
          <w:color w:val="000000"/>
          <w:lang w:val="vi-VN"/>
        </w:rPr>
        <w:t>Toàn dân đoàn kết xây dựng nông thôn mới, đô thị văn minh</w:t>
      </w:r>
      <w:r w:rsidRPr="00121016">
        <w:rPr>
          <w:bCs/>
          <w:color w:val="000000"/>
          <w:lang w:val="vi-VN"/>
        </w:rPr>
        <w:t>” và Phong trào “</w:t>
      </w:r>
      <w:r w:rsidRPr="00121016">
        <w:rPr>
          <w:bCs/>
          <w:i/>
          <w:color w:val="000000"/>
          <w:lang w:val="vi-VN"/>
        </w:rPr>
        <w:t>Toàn dân đoàn kết xây dựng đời sống văn hóa</w:t>
      </w:r>
      <w:r w:rsidRPr="00121016">
        <w:rPr>
          <w:bCs/>
          <w:color w:val="000000"/>
          <w:lang w:val="vi-VN"/>
        </w:rPr>
        <w:t xml:space="preserve">”; tổ chức hướng dẫn tập luyện thể dục thể thao đảm bảo khoa học, hiệu quả, khích lệ mọi người dân tham gia tập luyện thể dục thể thao, </w:t>
      </w:r>
      <w:r w:rsidRPr="00121016">
        <w:rPr>
          <w:bCs/>
          <w:i/>
          <w:color w:val="000000"/>
          <w:lang w:val="vi-VN"/>
        </w:rPr>
        <w:t>“Khỏe để lập nghiệp và giữ nước”</w:t>
      </w:r>
      <w:r w:rsidRPr="00121016">
        <w:rPr>
          <w:bCs/>
          <w:color w:val="000000"/>
          <w:lang w:val="vi-VN"/>
        </w:rPr>
        <w:t xml:space="preserve"> góp phần nâng cao sức khỏe, tầm vóc, thể lực, phòng, chống bệnh tật.</w:t>
      </w:r>
    </w:p>
    <w:p w:rsidR="00353A38" w:rsidRPr="00121016" w:rsidRDefault="00353A38" w:rsidP="009668A1">
      <w:pPr>
        <w:spacing w:before="120" w:after="120"/>
        <w:ind w:firstLine="567"/>
        <w:jc w:val="both"/>
        <w:rPr>
          <w:bCs/>
          <w:color w:val="000000"/>
          <w:lang w:val="vi-VN"/>
        </w:rPr>
      </w:pPr>
      <w:r w:rsidRPr="00121016">
        <w:rPr>
          <w:bCs/>
          <w:color w:val="000000"/>
          <w:lang w:val="vi-VN"/>
        </w:rPr>
        <w:t>- Xây dựng Kế hoạch triển khai đồng bộ các nội dung, nhiệm vụ, giải pháp để đạt được mục đích, chỉ tiêu, yêu cầu đặt ra. Kịp thời kiến nghị, đề xuất bổ sung, sửa đổi cơ chế chính sách, giải pháp để triển khai có hiệu quả Kế hoạch này.</w:t>
      </w:r>
    </w:p>
    <w:p w:rsidR="00353A38" w:rsidRPr="00121016" w:rsidRDefault="00353A38" w:rsidP="009668A1">
      <w:pPr>
        <w:spacing w:before="120" w:after="120"/>
        <w:ind w:firstLine="567"/>
        <w:jc w:val="both"/>
        <w:rPr>
          <w:color w:val="000000"/>
          <w:lang w:val="vi-VN"/>
        </w:rPr>
      </w:pPr>
      <w:r w:rsidRPr="00121016">
        <w:rPr>
          <w:color w:val="000000"/>
          <w:lang w:val="vi-VN"/>
        </w:rPr>
        <w:t xml:space="preserve">Trên cơ sở Kế hoạch này, các cơ quan, đơn vị, địa phương tổ chức triển khai thực hiện. Trong quá trình triển khai, thực hiện nếu có khó khăn, vướng mắc đề nghị phản ánh, thông tin kịp thời về </w:t>
      </w:r>
      <w:r w:rsidRPr="009668A1">
        <w:rPr>
          <w:color w:val="000000"/>
          <w:lang w:val="vi-VN"/>
        </w:rPr>
        <w:t>Phòng Văn hóa và Thông tin</w:t>
      </w:r>
      <w:r w:rsidRPr="00121016">
        <w:rPr>
          <w:color w:val="000000"/>
          <w:lang w:val="vi-VN"/>
        </w:rPr>
        <w:t xml:space="preserve"> thành phố để tổng hợp trình Chủ tịch Ủy ban nhân dân thành phố xem xét, quyết định./.</w:t>
      </w:r>
    </w:p>
    <w:tbl>
      <w:tblPr>
        <w:tblW w:w="0" w:type="auto"/>
        <w:tblLayout w:type="fixed"/>
        <w:tblLook w:val="00A0"/>
      </w:tblPr>
      <w:tblGrid>
        <w:gridCol w:w="4928"/>
        <w:gridCol w:w="4643"/>
      </w:tblGrid>
      <w:tr w:rsidR="00353A38" w:rsidRPr="009668A1" w:rsidTr="001A41D7">
        <w:tc>
          <w:tcPr>
            <w:tcW w:w="4928" w:type="dxa"/>
          </w:tcPr>
          <w:p w:rsidR="00353A38" w:rsidRPr="00121016" w:rsidRDefault="00353A38" w:rsidP="001A41D7">
            <w:pPr>
              <w:tabs>
                <w:tab w:val="center" w:pos="7320"/>
              </w:tabs>
              <w:jc w:val="both"/>
              <w:rPr>
                <w:b/>
                <w:iCs/>
                <w:color w:val="000000"/>
                <w:lang w:val="vi-VN"/>
              </w:rPr>
            </w:pPr>
            <w:r w:rsidRPr="00121016">
              <w:rPr>
                <w:b/>
                <w:i/>
                <w:iCs/>
                <w:color w:val="000000"/>
                <w:sz w:val="24"/>
                <w:szCs w:val="26"/>
                <w:lang w:val="vi-VN"/>
              </w:rPr>
              <w:t>Nơi nhận:</w:t>
            </w:r>
            <w:r w:rsidRPr="00121016">
              <w:rPr>
                <w:i/>
                <w:iCs/>
                <w:color w:val="000000"/>
                <w:sz w:val="27"/>
                <w:lang w:val="vi-VN"/>
              </w:rPr>
              <w:tab/>
            </w:r>
          </w:p>
          <w:p w:rsidR="00353A38" w:rsidRPr="00121016" w:rsidRDefault="00353A38" w:rsidP="001A41D7">
            <w:pPr>
              <w:tabs>
                <w:tab w:val="center" w:pos="7320"/>
              </w:tabs>
              <w:jc w:val="both"/>
              <w:rPr>
                <w:iCs/>
                <w:color w:val="000000"/>
                <w:sz w:val="22"/>
                <w:szCs w:val="24"/>
                <w:lang w:val="vi-VN"/>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9" type="#_x0000_t88" style="position:absolute;left:0;text-align:left;margin-left:181.1pt;margin-top:4.35pt;width:11.1pt;height:4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" adj="488"/>
              </w:pict>
            </w:r>
            <w:r w:rsidRPr="00121016">
              <w:rPr>
                <w:iCs/>
                <w:color w:val="000000"/>
                <w:sz w:val="22"/>
                <w:szCs w:val="24"/>
                <w:lang w:val="vi-VN"/>
              </w:rPr>
              <w:t>- UBND tỉnh Ninh Thuận;</w:t>
            </w:r>
          </w:p>
          <w:p w:rsidR="00353A38" w:rsidRPr="00121016" w:rsidRDefault="00353A38" w:rsidP="005759E1">
            <w:pPr>
              <w:tabs>
                <w:tab w:val="left" w:pos="3914"/>
              </w:tabs>
              <w:jc w:val="both"/>
              <w:rPr>
                <w:iCs/>
                <w:color w:val="000000"/>
                <w:sz w:val="22"/>
                <w:szCs w:val="24"/>
                <w:lang w:val="vi-VN"/>
              </w:rPr>
            </w:pPr>
            <w:r w:rsidRPr="00121016">
              <w:rPr>
                <w:iCs/>
                <w:color w:val="000000"/>
                <w:sz w:val="22"/>
                <w:szCs w:val="24"/>
                <w:lang w:val="vi-VN"/>
              </w:rPr>
              <w:t>- Sở Văn hóa, Thể thao và Du lịch tỉnh;</w:t>
            </w:r>
            <w:r w:rsidRPr="00121016">
              <w:rPr>
                <w:iCs/>
                <w:color w:val="000000"/>
                <w:sz w:val="22"/>
                <w:szCs w:val="24"/>
                <w:lang w:val="vi-VN"/>
              </w:rPr>
              <w:tab/>
              <w:t>(b/c)</w:t>
            </w:r>
          </w:p>
          <w:p w:rsidR="00353A38" w:rsidRPr="00121016" w:rsidRDefault="00353A38" w:rsidP="001A41D7">
            <w:pPr>
              <w:tabs>
                <w:tab w:val="center" w:pos="7320"/>
              </w:tabs>
              <w:jc w:val="both"/>
              <w:rPr>
                <w:iCs/>
                <w:color w:val="000000"/>
                <w:sz w:val="22"/>
                <w:szCs w:val="24"/>
                <w:lang w:val="vi-VN"/>
              </w:rPr>
            </w:pPr>
            <w:r w:rsidRPr="00121016">
              <w:rPr>
                <w:iCs/>
                <w:color w:val="000000"/>
                <w:sz w:val="22"/>
                <w:szCs w:val="24"/>
                <w:lang w:val="vi-VN"/>
              </w:rPr>
              <w:t>- Thường trực Thành ủy;</w:t>
            </w:r>
          </w:p>
          <w:p w:rsidR="00353A38" w:rsidRPr="00121016" w:rsidRDefault="00353A38" w:rsidP="001A41D7">
            <w:pPr>
              <w:tabs>
                <w:tab w:val="center" w:pos="7320"/>
              </w:tabs>
              <w:jc w:val="both"/>
              <w:rPr>
                <w:iCs/>
                <w:color w:val="000000"/>
                <w:sz w:val="22"/>
                <w:szCs w:val="24"/>
                <w:lang w:val="vi-VN"/>
              </w:rPr>
            </w:pPr>
            <w:r w:rsidRPr="00121016">
              <w:rPr>
                <w:iCs/>
                <w:color w:val="000000"/>
                <w:sz w:val="22"/>
                <w:szCs w:val="24"/>
                <w:lang w:val="vi-VN"/>
              </w:rPr>
              <w:t>- Thường trực HĐND thành phố;</w:t>
            </w:r>
          </w:p>
          <w:p w:rsidR="00353A38" w:rsidRPr="00121016" w:rsidRDefault="00353A38" w:rsidP="001A41D7">
            <w:pPr>
              <w:tabs>
                <w:tab w:val="center" w:pos="7320"/>
              </w:tabs>
              <w:jc w:val="both"/>
              <w:rPr>
                <w:iCs/>
                <w:color w:val="000000"/>
                <w:sz w:val="22"/>
                <w:szCs w:val="24"/>
                <w:lang w:val="vi-VN"/>
              </w:rPr>
            </w:pPr>
            <w:r w:rsidRPr="00121016">
              <w:rPr>
                <w:iCs/>
                <w:color w:val="000000"/>
                <w:sz w:val="22"/>
                <w:szCs w:val="24"/>
                <w:lang w:val="vi-VN"/>
              </w:rPr>
              <w:t>- Chủ tịch UBND thành phố;</w:t>
            </w:r>
          </w:p>
          <w:p w:rsidR="00353A38" w:rsidRPr="00121016" w:rsidRDefault="00353A38" w:rsidP="001A41D7">
            <w:pPr>
              <w:tabs>
                <w:tab w:val="center" w:pos="7200"/>
              </w:tabs>
              <w:jc w:val="both"/>
              <w:rPr>
                <w:iCs/>
                <w:color w:val="000000"/>
                <w:sz w:val="22"/>
                <w:szCs w:val="24"/>
                <w:lang w:val="vi-VN"/>
              </w:rPr>
            </w:pPr>
            <w:r w:rsidRPr="00121016">
              <w:rPr>
                <w:iCs/>
                <w:color w:val="000000"/>
                <w:sz w:val="22"/>
                <w:szCs w:val="24"/>
                <w:lang w:val="vi-VN"/>
              </w:rPr>
              <w:t>- Phó Chủ tịch UBND thành phố (Đ/c Hòa);</w:t>
            </w:r>
          </w:p>
          <w:p w:rsidR="00353A38" w:rsidRPr="00121016" w:rsidRDefault="00353A38" w:rsidP="001A41D7">
            <w:pPr>
              <w:tabs>
                <w:tab w:val="center" w:pos="7200"/>
              </w:tabs>
              <w:jc w:val="both"/>
              <w:rPr>
                <w:b/>
                <w:iCs/>
                <w:color w:val="000000"/>
                <w:sz w:val="26"/>
                <w:lang w:val="vi-VN"/>
              </w:rPr>
            </w:pPr>
            <w:r w:rsidRPr="00121016">
              <w:rPr>
                <w:iCs/>
                <w:color w:val="000000"/>
                <w:sz w:val="22"/>
                <w:szCs w:val="24"/>
                <w:lang w:val="vi-VN"/>
              </w:rPr>
              <w:t>- Ủy ban Mặt trận và các Đoàn thể thành phố;</w:t>
            </w:r>
          </w:p>
          <w:p w:rsidR="00353A38" w:rsidRPr="00121016" w:rsidRDefault="00353A38" w:rsidP="001A41D7">
            <w:pPr>
              <w:tabs>
                <w:tab w:val="center" w:pos="7200"/>
              </w:tabs>
              <w:jc w:val="both"/>
              <w:rPr>
                <w:iCs/>
                <w:color w:val="000000"/>
                <w:sz w:val="22"/>
                <w:szCs w:val="24"/>
                <w:lang w:val="vi-VN"/>
              </w:rPr>
            </w:pPr>
            <w:r w:rsidRPr="00121016">
              <w:rPr>
                <w:iCs/>
                <w:color w:val="000000"/>
                <w:sz w:val="22"/>
                <w:szCs w:val="24"/>
                <w:lang w:val="vi-VN"/>
              </w:rPr>
              <w:t>- Các phòng, ban, đơn vị thành phố;</w:t>
            </w:r>
          </w:p>
          <w:p w:rsidR="00353A38" w:rsidRPr="00121016" w:rsidRDefault="00353A38" w:rsidP="001A41D7">
            <w:pPr>
              <w:tabs>
                <w:tab w:val="center" w:pos="7200"/>
              </w:tabs>
              <w:jc w:val="both"/>
              <w:rPr>
                <w:iCs/>
                <w:color w:val="000000"/>
                <w:sz w:val="22"/>
                <w:szCs w:val="24"/>
                <w:lang w:val="vi-VN"/>
              </w:rPr>
            </w:pPr>
            <w:r w:rsidRPr="00121016">
              <w:rPr>
                <w:iCs/>
                <w:color w:val="000000"/>
                <w:sz w:val="22"/>
                <w:szCs w:val="24"/>
                <w:lang w:val="vi-VN"/>
              </w:rPr>
              <w:t>- Ủy ban nhân dân các phường, xã;</w:t>
            </w:r>
          </w:p>
          <w:p w:rsidR="00353A38" w:rsidRPr="009668A1" w:rsidRDefault="00353A38" w:rsidP="001A41D7">
            <w:pPr>
              <w:tabs>
                <w:tab w:val="left" w:pos="720"/>
                <w:tab w:val="left" w:pos="1440"/>
                <w:tab w:val="left" w:pos="2160"/>
                <w:tab w:val="left" w:pos="2760"/>
              </w:tabs>
              <w:jc w:val="both"/>
              <w:rPr>
                <w:b/>
                <w:color w:val="000000"/>
                <w:spacing w:val="-4"/>
                <w:lang w:val="de-DE"/>
              </w:rPr>
            </w:pPr>
            <w:r w:rsidRPr="009668A1">
              <w:rPr>
                <w:iCs/>
                <w:color w:val="000000"/>
                <w:sz w:val="22"/>
                <w:szCs w:val="24"/>
              </w:rPr>
              <w:t>- Lưu: VP, VHTT</w:t>
            </w:r>
            <w:r w:rsidRPr="009668A1">
              <w:rPr>
                <w:iCs/>
                <w:color w:val="000000"/>
                <w:sz w:val="24"/>
                <w:szCs w:val="24"/>
              </w:rPr>
              <w:t>.</w:t>
            </w:r>
          </w:p>
        </w:tc>
        <w:tc>
          <w:tcPr>
            <w:tcW w:w="4643" w:type="dxa"/>
          </w:tcPr>
          <w:p w:rsidR="00353A38" w:rsidRPr="00121016" w:rsidRDefault="00353A38" w:rsidP="001A41D7">
            <w:pPr>
              <w:tabs>
                <w:tab w:val="center" w:pos="7320"/>
              </w:tabs>
              <w:jc w:val="center"/>
              <w:rPr>
                <w:b/>
                <w:iCs/>
                <w:color w:val="000000"/>
                <w:lang w:val="de-DE"/>
              </w:rPr>
            </w:pPr>
            <w:r w:rsidRPr="00121016">
              <w:rPr>
                <w:b/>
                <w:iCs/>
                <w:color w:val="000000"/>
                <w:lang w:val="de-DE"/>
              </w:rPr>
              <w:t>KT. CHỦ TỊCH</w:t>
            </w:r>
          </w:p>
          <w:p w:rsidR="00353A38" w:rsidRPr="00121016" w:rsidRDefault="00353A38" w:rsidP="001A41D7">
            <w:pPr>
              <w:tabs>
                <w:tab w:val="center" w:pos="7320"/>
              </w:tabs>
              <w:jc w:val="center"/>
              <w:rPr>
                <w:b/>
                <w:iCs/>
                <w:color w:val="000000"/>
                <w:lang w:val="de-DE"/>
              </w:rPr>
            </w:pPr>
            <w:r w:rsidRPr="00121016">
              <w:rPr>
                <w:b/>
                <w:iCs/>
                <w:color w:val="000000"/>
                <w:lang w:val="de-DE"/>
              </w:rPr>
              <w:t>PHÓ CHỦ TỊCH</w:t>
            </w:r>
          </w:p>
          <w:p w:rsidR="00353A38" w:rsidRPr="00121016" w:rsidRDefault="00353A38" w:rsidP="001A41D7">
            <w:pPr>
              <w:tabs>
                <w:tab w:val="center" w:pos="7320"/>
              </w:tabs>
              <w:jc w:val="center"/>
              <w:rPr>
                <w:b/>
                <w:iCs/>
                <w:color w:val="000000"/>
                <w:lang w:val="de-DE"/>
              </w:rPr>
            </w:pPr>
          </w:p>
          <w:p w:rsidR="00353A38" w:rsidRPr="00121016" w:rsidRDefault="00353A38" w:rsidP="001A41D7">
            <w:pPr>
              <w:tabs>
                <w:tab w:val="center" w:pos="7320"/>
              </w:tabs>
              <w:jc w:val="center"/>
              <w:rPr>
                <w:b/>
                <w:iCs/>
                <w:color w:val="000000"/>
                <w:lang w:val="de-DE"/>
              </w:rPr>
            </w:pPr>
          </w:p>
          <w:p w:rsidR="00353A38" w:rsidRPr="00121016" w:rsidRDefault="00353A38" w:rsidP="001A41D7">
            <w:pPr>
              <w:tabs>
                <w:tab w:val="center" w:pos="7320"/>
              </w:tabs>
              <w:jc w:val="center"/>
              <w:rPr>
                <w:b/>
                <w:iCs/>
                <w:color w:val="000000"/>
                <w:lang w:val="de-DE"/>
              </w:rPr>
            </w:pPr>
          </w:p>
          <w:p w:rsidR="00353A38" w:rsidRPr="00121016" w:rsidRDefault="00353A38" w:rsidP="001A41D7">
            <w:pPr>
              <w:tabs>
                <w:tab w:val="center" w:pos="7320"/>
              </w:tabs>
              <w:jc w:val="center"/>
              <w:rPr>
                <w:b/>
                <w:iCs/>
                <w:color w:val="000000"/>
                <w:lang w:val="de-DE"/>
              </w:rPr>
            </w:pPr>
          </w:p>
          <w:p w:rsidR="00353A38" w:rsidRPr="00121016" w:rsidRDefault="00353A38" w:rsidP="001A41D7">
            <w:pPr>
              <w:tabs>
                <w:tab w:val="center" w:pos="7320"/>
              </w:tabs>
              <w:jc w:val="center"/>
              <w:rPr>
                <w:b/>
                <w:iCs/>
                <w:color w:val="000000"/>
                <w:lang w:val="de-DE"/>
              </w:rPr>
            </w:pPr>
          </w:p>
          <w:p w:rsidR="00353A38" w:rsidRPr="00121016" w:rsidRDefault="00353A38" w:rsidP="001A41D7">
            <w:pPr>
              <w:tabs>
                <w:tab w:val="center" w:pos="7320"/>
              </w:tabs>
              <w:jc w:val="center"/>
              <w:rPr>
                <w:b/>
                <w:iCs/>
                <w:color w:val="000000"/>
                <w:lang w:val="de-DE"/>
              </w:rPr>
            </w:pPr>
          </w:p>
          <w:p w:rsidR="00353A38" w:rsidRPr="009668A1" w:rsidRDefault="00353A38" w:rsidP="001A41D7">
            <w:pPr>
              <w:tabs>
                <w:tab w:val="center" w:pos="7200"/>
              </w:tabs>
              <w:jc w:val="center"/>
              <w:rPr>
                <w:b/>
                <w:iCs/>
                <w:color w:val="000000"/>
              </w:rPr>
            </w:pPr>
            <w:r w:rsidRPr="009668A1">
              <w:rPr>
                <w:b/>
                <w:iCs/>
                <w:color w:val="000000"/>
              </w:rPr>
              <w:t>Võ Khánh Hiền Hòa</w:t>
            </w:r>
          </w:p>
        </w:tc>
      </w:tr>
    </w:tbl>
    <w:p w:rsidR="00353A38" w:rsidRPr="009668A1" w:rsidRDefault="00353A38" w:rsidP="00E83870">
      <w:pPr>
        <w:spacing w:before="120" w:after="120"/>
        <w:ind w:firstLine="709"/>
        <w:jc w:val="both"/>
        <w:rPr>
          <w:b/>
          <w:color w:val="000000"/>
        </w:rPr>
      </w:pPr>
    </w:p>
    <w:p w:rsidR="00353A38" w:rsidRPr="009668A1" w:rsidRDefault="00353A38" w:rsidP="00C94ED5">
      <w:pPr>
        <w:rPr>
          <w:b/>
          <w:iCs/>
          <w:color w:val="000000"/>
        </w:rPr>
      </w:pPr>
      <w:r w:rsidRPr="009668A1">
        <w:rPr>
          <w:b/>
          <w:iCs/>
          <w:color w:val="000000"/>
        </w:rPr>
        <w:tab/>
      </w:r>
      <w:r w:rsidRPr="009668A1">
        <w:rPr>
          <w:b/>
          <w:iCs/>
          <w:color w:val="000000"/>
        </w:rPr>
        <w:tab/>
      </w:r>
      <w:r w:rsidRPr="009668A1">
        <w:rPr>
          <w:b/>
          <w:iCs/>
          <w:color w:val="000000"/>
        </w:rPr>
        <w:tab/>
      </w:r>
      <w:r w:rsidRPr="009668A1">
        <w:rPr>
          <w:b/>
          <w:iCs/>
          <w:color w:val="000000"/>
        </w:rPr>
        <w:tab/>
      </w:r>
      <w:r w:rsidRPr="009668A1">
        <w:rPr>
          <w:b/>
          <w:iCs/>
          <w:color w:val="000000"/>
        </w:rPr>
        <w:tab/>
        <w:t xml:space="preserve">  </w:t>
      </w:r>
      <w:r w:rsidRPr="009668A1">
        <w:rPr>
          <w:iCs/>
          <w:color w:val="000000"/>
        </w:rPr>
        <w:tab/>
        <w:t xml:space="preserve">      </w:t>
      </w:r>
    </w:p>
    <w:bookmarkEnd w:id="0"/>
    <w:p w:rsidR="00353A38" w:rsidRPr="009668A1" w:rsidRDefault="00353A38">
      <w:pPr>
        <w:rPr>
          <w:color w:val="000000"/>
        </w:rPr>
      </w:pPr>
    </w:p>
    <w:sectPr w:rsidR="00353A38" w:rsidRPr="009668A1" w:rsidSect="00121016">
      <w:headerReference w:type="even" r:id="rId7"/>
      <w:headerReference w:type="default" r:id="rId8"/>
      <w:pgSz w:w="11907" w:h="16840" w:code="9"/>
      <w:pgMar w:top="1134" w:right="1021" w:bottom="1134" w:left="1701"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38" w:rsidRDefault="00353A38">
      <w:r>
        <w:separator/>
      </w:r>
    </w:p>
  </w:endnote>
  <w:endnote w:type="continuationSeparator" w:id="0">
    <w:p w:rsidR="00353A38" w:rsidRDefault="00353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38" w:rsidRDefault="00353A38">
      <w:r>
        <w:separator/>
      </w:r>
    </w:p>
  </w:footnote>
  <w:footnote w:type="continuationSeparator" w:id="0">
    <w:p w:rsidR="00353A38" w:rsidRDefault="00353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38" w:rsidRDefault="00353A38" w:rsidP="009F23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A38" w:rsidRDefault="00353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38" w:rsidRDefault="00353A38" w:rsidP="005759E1">
    <w:pPr>
      <w:pStyle w:val="Header"/>
      <w:jc w:val="center"/>
    </w:pPr>
    <w:fldSimple w:instr=" PAGE   \* MERGEFORMAT ">
      <w:r>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43A8"/>
    <w:multiLevelType w:val="hybridMultilevel"/>
    <w:tmpl w:val="6DA24120"/>
    <w:lvl w:ilvl="0" w:tplc="9FEA3CE4">
      <w:start w:val="1"/>
      <w:numFmt w:val="decimal"/>
      <w:lvlText w:val="%1."/>
      <w:lvlJc w:val="left"/>
      <w:pPr>
        <w:ind w:left="927"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ED5"/>
    <w:rsid w:val="000059DE"/>
    <w:rsid w:val="00012B9D"/>
    <w:rsid w:val="00014AA3"/>
    <w:rsid w:val="0001660D"/>
    <w:rsid w:val="000235AA"/>
    <w:rsid w:val="0005304A"/>
    <w:rsid w:val="00055787"/>
    <w:rsid w:val="000633F6"/>
    <w:rsid w:val="00071000"/>
    <w:rsid w:val="00092BF7"/>
    <w:rsid w:val="000A158D"/>
    <w:rsid w:val="0011240A"/>
    <w:rsid w:val="00121016"/>
    <w:rsid w:val="0014099A"/>
    <w:rsid w:val="00151FB8"/>
    <w:rsid w:val="0015472A"/>
    <w:rsid w:val="001A41D7"/>
    <w:rsid w:val="001B2A85"/>
    <w:rsid w:val="001B4E8D"/>
    <w:rsid w:val="00202A89"/>
    <w:rsid w:val="002036F9"/>
    <w:rsid w:val="00221DF2"/>
    <w:rsid w:val="00254B08"/>
    <w:rsid w:val="00273780"/>
    <w:rsid w:val="00275116"/>
    <w:rsid w:val="002778B7"/>
    <w:rsid w:val="002B1170"/>
    <w:rsid w:val="002B50D1"/>
    <w:rsid w:val="003251B3"/>
    <w:rsid w:val="00353A38"/>
    <w:rsid w:val="00375AB9"/>
    <w:rsid w:val="003823E6"/>
    <w:rsid w:val="003D4CAF"/>
    <w:rsid w:val="00412D0C"/>
    <w:rsid w:val="00426D29"/>
    <w:rsid w:val="004647BE"/>
    <w:rsid w:val="00483B01"/>
    <w:rsid w:val="004A4E67"/>
    <w:rsid w:val="004B1612"/>
    <w:rsid w:val="004E327D"/>
    <w:rsid w:val="004E4D28"/>
    <w:rsid w:val="004F282C"/>
    <w:rsid w:val="004F3A40"/>
    <w:rsid w:val="004F4E85"/>
    <w:rsid w:val="00500E9B"/>
    <w:rsid w:val="00511E97"/>
    <w:rsid w:val="0056300D"/>
    <w:rsid w:val="005759E1"/>
    <w:rsid w:val="0058210A"/>
    <w:rsid w:val="005C0467"/>
    <w:rsid w:val="005D3B9B"/>
    <w:rsid w:val="005E0D31"/>
    <w:rsid w:val="00612285"/>
    <w:rsid w:val="00627F8C"/>
    <w:rsid w:val="00632C8C"/>
    <w:rsid w:val="00691387"/>
    <w:rsid w:val="006A6943"/>
    <w:rsid w:val="006A7704"/>
    <w:rsid w:val="006B5C4C"/>
    <w:rsid w:val="006C24CE"/>
    <w:rsid w:val="006D2CAD"/>
    <w:rsid w:val="006E3C5D"/>
    <w:rsid w:val="006F4B2A"/>
    <w:rsid w:val="00706FE0"/>
    <w:rsid w:val="00730085"/>
    <w:rsid w:val="0073203D"/>
    <w:rsid w:val="00734D34"/>
    <w:rsid w:val="0074012A"/>
    <w:rsid w:val="0076459A"/>
    <w:rsid w:val="007E26CB"/>
    <w:rsid w:val="007E6535"/>
    <w:rsid w:val="00820900"/>
    <w:rsid w:val="00843E88"/>
    <w:rsid w:val="00860B06"/>
    <w:rsid w:val="00871F08"/>
    <w:rsid w:val="00876063"/>
    <w:rsid w:val="008952DC"/>
    <w:rsid w:val="008B21D9"/>
    <w:rsid w:val="008F1757"/>
    <w:rsid w:val="008F4FB2"/>
    <w:rsid w:val="008F7F3A"/>
    <w:rsid w:val="00922F1C"/>
    <w:rsid w:val="00925144"/>
    <w:rsid w:val="00963D27"/>
    <w:rsid w:val="009668A1"/>
    <w:rsid w:val="009718D7"/>
    <w:rsid w:val="00992F4B"/>
    <w:rsid w:val="009937BA"/>
    <w:rsid w:val="009943F0"/>
    <w:rsid w:val="009D0050"/>
    <w:rsid w:val="009D6E2C"/>
    <w:rsid w:val="009E09C0"/>
    <w:rsid w:val="009F233C"/>
    <w:rsid w:val="009F4603"/>
    <w:rsid w:val="009F4BBB"/>
    <w:rsid w:val="00A265B4"/>
    <w:rsid w:val="00A52EB7"/>
    <w:rsid w:val="00AC46E3"/>
    <w:rsid w:val="00B56271"/>
    <w:rsid w:val="00B60C14"/>
    <w:rsid w:val="00B65BF7"/>
    <w:rsid w:val="00B756D7"/>
    <w:rsid w:val="00BA4936"/>
    <w:rsid w:val="00BA7241"/>
    <w:rsid w:val="00BC3633"/>
    <w:rsid w:val="00BD2543"/>
    <w:rsid w:val="00BD2E26"/>
    <w:rsid w:val="00BE4B6A"/>
    <w:rsid w:val="00BE655D"/>
    <w:rsid w:val="00BE6D26"/>
    <w:rsid w:val="00BF1EF4"/>
    <w:rsid w:val="00C8104B"/>
    <w:rsid w:val="00C94ED5"/>
    <w:rsid w:val="00D0015E"/>
    <w:rsid w:val="00D077F1"/>
    <w:rsid w:val="00D468FC"/>
    <w:rsid w:val="00D54A9B"/>
    <w:rsid w:val="00D56853"/>
    <w:rsid w:val="00D639AF"/>
    <w:rsid w:val="00D80B18"/>
    <w:rsid w:val="00D86876"/>
    <w:rsid w:val="00DB3DA1"/>
    <w:rsid w:val="00DC006C"/>
    <w:rsid w:val="00DC59BC"/>
    <w:rsid w:val="00DD3107"/>
    <w:rsid w:val="00E07F82"/>
    <w:rsid w:val="00E202F8"/>
    <w:rsid w:val="00E245EE"/>
    <w:rsid w:val="00E2685A"/>
    <w:rsid w:val="00E347D2"/>
    <w:rsid w:val="00E40C42"/>
    <w:rsid w:val="00E435F5"/>
    <w:rsid w:val="00E83870"/>
    <w:rsid w:val="00EE7E7A"/>
    <w:rsid w:val="00F22B0F"/>
    <w:rsid w:val="00F3135B"/>
    <w:rsid w:val="00F517EF"/>
    <w:rsid w:val="00F63FBB"/>
    <w:rsid w:val="00F94A0B"/>
    <w:rsid w:val="00FA6EAA"/>
    <w:rsid w:val="00FC5CCC"/>
    <w:rsid w:val="00FC6211"/>
    <w:rsid w:val="00FF134C"/>
    <w:rsid w:val="00FF1D7F"/>
    <w:rsid w:val="00FF215D"/>
    <w:rsid w:val="00FF24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D5"/>
    <w:rPr>
      <w:sz w:val="28"/>
      <w:szCs w:val="28"/>
    </w:rPr>
  </w:style>
  <w:style w:type="paragraph" w:styleId="Heading3">
    <w:name w:val="heading 3"/>
    <w:basedOn w:val="Normal"/>
    <w:next w:val="Normal"/>
    <w:link w:val="Heading3Char"/>
    <w:uiPriority w:val="99"/>
    <w:qFormat/>
    <w:rsid w:val="00691387"/>
    <w:pPr>
      <w:keepNext/>
      <w:jc w:val="center"/>
      <w:outlineLvl w:val="2"/>
    </w:pPr>
    <w:rPr>
      <w:b/>
      <w:color w:val="0000FF"/>
      <w:sz w:val="3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91387"/>
    <w:rPr>
      <w:rFonts w:cs="Times New Roman"/>
      <w:b/>
      <w:color w:val="0000FF"/>
      <w:sz w:val="20"/>
      <w:szCs w:val="20"/>
      <w:u w:val="single"/>
    </w:rPr>
  </w:style>
  <w:style w:type="paragraph" w:styleId="NormalWeb">
    <w:name w:val="Normal (Web)"/>
    <w:aliases w:val="Char,Char Char Char Char Char Char Char Char Char Char Char Char Char Char Char,Char Char Char Char Char Char Char Char Char Char Char Char,Char Char Cha"/>
    <w:basedOn w:val="Normal"/>
    <w:link w:val="NormalWebChar"/>
    <w:autoRedefine/>
    <w:uiPriority w:val="99"/>
    <w:semiHidden/>
    <w:rsid w:val="00691387"/>
    <w:pPr>
      <w:spacing w:after="160" w:line="240" w:lineRule="exact"/>
    </w:pPr>
    <w:rPr>
      <w:szCs w:val="22"/>
    </w:rPr>
  </w:style>
  <w:style w:type="paragraph" w:styleId="Header">
    <w:name w:val="header"/>
    <w:basedOn w:val="Normal"/>
    <w:link w:val="HeaderChar"/>
    <w:uiPriority w:val="99"/>
    <w:rsid w:val="00C94ED5"/>
    <w:pPr>
      <w:tabs>
        <w:tab w:val="center" w:pos="4153"/>
        <w:tab w:val="right" w:pos="8306"/>
      </w:tabs>
    </w:pPr>
    <w:rPr>
      <w:sz w:val="24"/>
      <w:szCs w:val="24"/>
    </w:rPr>
  </w:style>
  <w:style w:type="character" w:customStyle="1" w:styleId="HeaderChar">
    <w:name w:val="Header Char"/>
    <w:basedOn w:val="DefaultParagraphFont"/>
    <w:link w:val="Header"/>
    <w:uiPriority w:val="99"/>
    <w:locked/>
    <w:rsid w:val="00C94ED5"/>
    <w:rPr>
      <w:rFonts w:cs="Times New Roman"/>
      <w:sz w:val="24"/>
      <w:szCs w:val="24"/>
    </w:rPr>
  </w:style>
  <w:style w:type="character" w:styleId="PageNumber">
    <w:name w:val="page number"/>
    <w:basedOn w:val="DefaultParagraphFont"/>
    <w:uiPriority w:val="99"/>
    <w:rsid w:val="00C94ED5"/>
    <w:rPr>
      <w:rFonts w:cs="Times New Roman"/>
    </w:rPr>
  </w:style>
  <w:style w:type="paragraph" w:styleId="BodyText">
    <w:name w:val="Body Text"/>
    <w:basedOn w:val="Normal"/>
    <w:link w:val="BodyTextChar"/>
    <w:uiPriority w:val="99"/>
    <w:rsid w:val="00C94ED5"/>
    <w:pPr>
      <w:spacing w:after="120"/>
    </w:pPr>
  </w:style>
  <w:style w:type="character" w:customStyle="1" w:styleId="BodyTextChar">
    <w:name w:val="Body Text Char"/>
    <w:basedOn w:val="DefaultParagraphFont"/>
    <w:link w:val="BodyText"/>
    <w:uiPriority w:val="99"/>
    <w:locked/>
    <w:rsid w:val="00C94ED5"/>
    <w:rPr>
      <w:rFonts w:cs="Times New Roman"/>
    </w:rPr>
  </w:style>
  <w:style w:type="paragraph" w:styleId="ListParagraph">
    <w:name w:val="List Paragraph"/>
    <w:basedOn w:val="Normal"/>
    <w:uiPriority w:val="99"/>
    <w:qFormat/>
    <w:rsid w:val="00DD3107"/>
    <w:pPr>
      <w:ind w:left="720"/>
      <w:contextualSpacing/>
    </w:pPr>
  </w:style>
  <w:style w:type="paragraph" w:customStyle="1" w:styleId="Char1">
    <w:name w:val="Char1"/>
    <w:basedOn w:val="Normal"/>
    <w:next w:val="Normal"/>
    <w:autoRedefine/>
    <w:uiPriority w:val="99"/>
    <w:semiHidden/>
    <w:rsid w:val="006D2CAD"/>
    <w:pPr>
      <w:spacing w:before="240" w:after="240" w:line="240" w:lineRule="atLeast"/>
      <w:ind w:firstLine="720"/>
      <w:jc w:val="both"/>
    </w:pPr>
    <w:rPr>
      <w:szCs w:val="22"/>
    </w:rPr>
  </w:style>
  <w:style w:type="character" w:customStyle="1" w:styleId="NormalWebChar">
    <w:name w:val="Normal (Web) Char"/>
    <w:aliases w:val="Char Char,Char Char Char Char Char Char Char Char Char Char Char Char Char Char Char Char,Char Char Char Char Char Char Char Char Char Char Char Char Char,Char Char Cha Char"/>
    <w:link w:val="NormalWeb"/>
    <w:uiPriority w:val="99"/>
    <w:locked/>
    <w:rsid w:val="006D2CAD"/>
    <w:rPr>
      <w:sz w:val="24"/>
    </w:rPr>
  </w:style>
  <w:style w:type="character" w:styleId="Hyperlink">
    <w:name w:val="Hyperlink"/>
    <w:basedOn w:val="DefaultParagraphFont"/>
    <w:uiPriority w:val="99"/>
    <w:rsid w:val="006D2CAD"/>
    <w:rPr>
      <w:rFonts w:cs="Times New Roman"/>
      <w:color w:val="0000FF"/>
      <w:u w:val="single"/>
    </w:rPr>
  </w:style>
  <w:style w:type="character" w:styleId="Emphasis">
    <w:name w:val="Emphasis"/>
    <w:basedOn w:val="DefaultParagraphFont"/>
    <w:uiPriority w:val="99"/>
    <w:qFormat/>
    <w:rsid w:val="006D2CAD"/>
    <w:rPr>
      <w:rFonts w:cs="Times New Roman"/>
      <w:i/>
    </w:rPr>
  </w:style>
  <w:style w:type="character" w:customStyle="1" w:styleId="fontstyle01">
    <w:name w:val="fontstyle01"/>
    <w:uiPriority w:val="99"/>
    <w:rsid w:val="006D2CAD"/>
    <w:rPr>
      <w:rFonts w:ascii="Times New Roman" w:hAnsi="Times New Roman"/>
      <w:color w:val="000000"/>
      <w:sz w:val="28"/>
    </w:rPr>
  </w:style>
  <w:style w:type="paragraph" w:styleId="BodyText2">
    <w:name w:val="Body Text 2"/>
    <w:basedOn w:val="Normal"/>
    <w:link w:val="BodyText2Char"/>
    <w:uiPriority w:val="99"/>
    <w:semiHidden/>
    <w:rsid w:val="00A265B4"/>
    <w:pPr>
      <w:spacing w:after="120" w:line="480" w:lineRule="auto"/>
    </w:pPr>
  </w:style>
  <w:style w:type="character" w:customStyle="1" w:styleId="BodyText2Char">
    <w:name w:val="Body Text 2 Char"/>
    <w:basedOn w:val="DefaultParagraphFont"/>
    <w:link w:val="BodyText2"/>
    <w:uiPriority w:val="99"/>
    <w:semiHidden/>
    <w:locked/>
    <w:rsid w:val="00A265B4"/>
    <w:rPr>
      <w:rFonts w:cs="Times New Roman"/>
    </w:rPr>
  </w:style>
  <w:style w:type="character" w:customStyle="1" w:styleId="Bodytext0">
    <w:name w:val="Body text_"/>
    <w:link w:val="BodyText20"/>
    <w:uiPriority w:val="99"/>
    <w:locked/>
    <w:rsid w:val="00843E88"/>
    <w:rPr>
      <w:sz w:val="26"/>
      <w:shd w:val="clear" w:color="auto" w:fill="FFFFFF"/>
    </w:rPr>
  </w:style>
  <w:style w:type="paragraph" w:customStyle="1" w:styleId="BodyText20">
    <w:name w:val="Body Text2"/>
    <w:basedOn w:val="Normal"/>
    <w:link w:val="Bodytext0"/>
    <w:uiPriority w:val="99"/>
    <w:rsid w:val="00843E88"/>
    <w:pPr>
      <w:widowControl w:val="0"/>
      <w:shd w:val="clear" w:color="auto" w:fill="FFFFFF"/>
      <w:spacing w:before="60" w:after="180" w:line="317" w:lineRule="exact"/>
      <w:ind w:hanging="1260"/>
      <w:jc w:val="both"/>
    </w:pPr>
    <w:rPr>
      <w:sz w:val="26"/>
      <w:szCs w:val="26"/>
    </w:rPr>
  </w:style>
  <w:style w:type="character" w:customStyle="1" w:styleId="Bodytext135pt">
    <w:name w:val="Body text + 13.5 pt"/>
    <w:aliases w:val="Bold"/>
    <w:uiPriority w:val="99"/>
    <w:rsid w:val="00843E88"/>
    <w:rPr>
      <w:rFonts w:ascii="Times New Roman" w:hAnsi="Times New Roman"/>
      <w:b/>
      <w:color w:val="000000"/>
      <w:spacing w:val="0"/>
      <w:w w:val="100"/>
      <w:position w:val="0"/>
      <w:sz w:val="27"/>
      <w:u w:val="none"/>
      <w:lang w:val="vi-VN"/>
    </w:rPr>
  </w:style>
  <w:style w:type="paragraph" w:styleId="Footer">
    <w:name w:val="footer"/>
    <w:basedOn w:val="Normal"/>
    <w:link w:val="FooterChar"/>
    <w:uiPriority w:val="99"/>
    <w:rsid w:val="00706FE0"/>
    <w:pPr>
      <w:tabs>
        <w:tab w:val="center" w:pos="4680"/>
        <w:tab w:val="right" w:pos="9360"/>
      </w:tabs>
    </w:pPr>
  </w:style>
  <w:style w:type="character" w:customStyle="1" w:styleId="FooterChar">
    <w:name w:val="Footer Char"/>
    <w:basedOn w:val="DefaultParagraphFont"/>
    <w:link w:val="Footer"/>
    <w:uiPriority w:val="99"/>
    <w:locked/>
    <w:rsid w:val="00706FE0"/>
    <w:rPr>
      <w:rFonts w:cs="Times New Roman"/>
    </w:rPr>
  </w:style>
  <w:style w:type="paragraph" w:styleId="BodyTextIndent2">
    <w:name w:val="Body Text Indent 2"/>
    <w:basedOn w:val="Normal"/>
    <w:link w:val="BodyTextIndent2Char"/>
    <w:uiPriority w:val="99"/>
    <w:semiHidden/>
    <w:rsid w:val="0069138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91387"/>
    <w:rPr>
      <w:rFonts w:cs="Times New Roman"/>
    </w:rPr>
  </w:style>
</w:styles>
</file>

<file path=word/webSettings.xml><?xml version="1.0" encoding="utf-8"?>
<w:webSettings xmlns:r="http://schemas.openxmlformats.org/officeDocument/2006/relationships" xmlns:w="http://schemas.openxmlformats.org/wordprocessingml/2006/main">
  <w:divs>
    <w:div w:id="445005137">
      <w:marLeft w:val="0"/>
      <w:marRight w:val="0"/>
      <w:marTop w:val="0"/>
      <w:marBottom w:val="0"/>
      <w:divBdr>
        <w:top w:val="none" w:sz="0" w:space="0" w:color="auto"/>
        <w:left w:val="none" w:sz="0" w:space="0" w:color="auto"/>
        <w:bottom w:val="none" w:sz="0" w:space="0" w:color="auto"/>
        <w:right w:val="none" w:sz="0" w:space="0" w:color="auto"/>
      </w:divBdr>
      <w:divsChild>
        <w:div w:id="445005136">
          <w:marLeft w:val="0"/>
          <w:marRight w:val="0"/>
          <w:marTop w:val="15"/>
          <w:marBottom w:val="0"/>
          <w:divBdr>
            <w:top w:val="single" w:sz="48" w:space="0" w:color="auto"/>
            <w:left w:val="single" w:sz="48" w:space="0" w:color="auto"/>
            <w:bottom w:val="single" w:sz="48" w:space="0" w:color="auto"/>
            <w:right w:val="single" w:sz="48" w:space="0" w:color="auto"/>
          </w:divBdr>
          <w:divsChild>
            <w:div w:id="445005139">
              <w:marLeft w:val="0"/>
              <w:marRight w:val="0"/>
              <w:marTop w:val="0"/>
              <w:marBottom w:val="0"/>
              <w:divBdr>
                <w:top w:val="none" w:sz="0" w:space="0" w:color="auto"/>
                <w:left w:val="none" w:sz="0" w:space="0" w:color="auto"/>
                <w:bottom w:val="none" w:sz="0" w:space="0" w:color="auto"/>
                <w:right w:val="none" w:sz="0" w:space="0" w:color="auto"/>
              </w:divBdr>
            </w:div>
          </w:divsChild>
        </w:div>
        <w:div w:id="445005138">
          <w:marLeft w:val="0"/>
          <w:marRight w:val="0"/>
          <w:marTop w:val="15"/>
          <w:marBottom w:val="0"/>
          <w:divBdr>
            <w:top w:val="single" w:sz="48" w:space="0" w:color="auto"/>
            <w:left w:val="single" w:sz="48" w:space="0" w:color="auto"/>
            <w:bottom w:val="single" w:sz="48" w:space="0" w:color="auto"/>
            <w:right w:val="single" w:sz="48" w:space="0" w:color="auto"/>
          </w:divBdr>
          <w:divsChild>
            <w:div w:id="4450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495CCF2-FEAC-4C8C-B2BC-0F9C344B7919}"/>
</file>

<file path=customXml/itemProps2.xml><?xml version="1.0" encoding="utf-8"?>
<ds:datastoreItem xmlns:ds="http://schemas.openxmlformats.org/officeDocument/2006/customXml" ds:itemID="{2891C7F4-49AE-4B80-944D-8AEFA3456134}"/>
</file>

<file path=customXml/itemProps3.xml><?xml version="1.0" encoding="utf-8"?>
<ds:datastoreItem xmlns:ds="http://schemas.openxmlformats.org/officeDocument/2006/customXml" ds:itemID="{D0EC5B2F-8027-4FA6-900D-CD71448B7A8E}"/>
</file>

<file path=docProps/app.xml><?xml version="1.0" encoding="utf-8"?>
<Properties xmlns="http://schemas.openxmlformats.org/officeDocument/2006/extended-properties" xmlns:vt="http://schemas.openxmlformats.org/officeDocument/2006/docPropsVTypes">
  <Template>Normal_Wordconv.dotm</Template>
  <TotalTime>505</TotalTime>
  <Pages>10</Pages>
  <Words>3866</Words>
  <Characters>22041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20</cp:revision>
  <cp:lastPrinted>2023-03-02T01:31:00Z</cp:lastPrinted>
  <dcterms:created xsi:type="dcterms:W3CDTF">2023-06-06T07:02:00Z</dcterms:created>
  <dcterms:modified xsi:type="dcterms:W3CDTF">2025-01-15T14:56:00Z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