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812"/>
      </w:tblGrid>
      <w:tr w:rsidR="007312A9" w:rsidRPr="007312A9" w:rsidTr="0071623D">
        <w:tc>
          <w:tcPr>
            <w:tcW w:w="4678" w:type="dxa"/>
            <w:tcBorders>
              <w:top w:val="nil"/>
              <w:left w:val="nil"/>
              <w:bottom w:val="nil"/>
              <w:right w:val="nil"/>
            </w:tcBorders>
            <w:vAlign w:val="center"/>
            <w:hideMark/>
          </w:tcPr>
          <w:p w:rsidR="007312A9" w:rsidRPr="007312A9" w:rsidRDefault="007312A9" w:rsidP="00CD1D6D">
            <w:pPr>
              <w:spacing w:after="0" w:line="240" w:lineRule="auto"/>
              <w:jc w:val="center"/>
              <w:rPr>
                <w:rFonts w:eastAsia="Times New Roman" w:cs="Times New Roman"/>
                <w:b/>
                <w:bCs/>
                <w:color w:val="000000"/>
                <w:sz w:val="26"/>
                <w:szCs w:val="26"/>
              </w:rPr>
            </w:pPr>
            <w:r w:rsidRPr="007312A9">
              <w:rPr>
                <w:rFonts w:eastAsia="Times New Roman" w:cs="Times New Roman"/>
                <w:b/>
                <w:bCs/>
                <w:color w:val="000000"/>
                <w:sz w:val="26"/>
                <w:szCs w:val="26"/>
              </w:rPr>
              <w:t xml:space="preserve">HỘI ĐỒNG NHÂN DÂN THÀNH PHỐ PHAN RANG </w:t>
            </w:r>
            <w:r w:rsidR="00CD1D6D">
              <w:rPr>
                <w:rFonts w:eastAsia="Times New Roman" w:cs="Times New Roman"/>
                <w:b/>
                <w:bCs/>
                <w:color w:val="000000"/>
                <w:sz w:val="26"/>
                <w:szCs w:val="26"/>
              </w:rPr>
              <w:t>-</w:t>
            </w:r>
            <w:r w:rsidRPr="007312A9">
              <w:rPr>
                <w:rFonts w:eastAsia="Times New Roman" w:cs="Times New Roman"/>
                <w:b/>
                <w:bCs/>
                <w:color w:val="000000"/>
                <w:sz w:val="26"/>
                <w:szCs w:val="26"/>
              </w:rPr>
              <w:t xml:space="preserve"> THÁP CHÀM</w:t>
            </w:r>
          </w:p>
        </w:tc>
        <w:tc>
          <w:tcPr>
            <w:tcW w:w="5812" w:type="dxa"/>
            <w:tcBorders>
              <w:top w:val="nil"/>
              <w:left w:val="nil"/>
              <w:bottom w:val="nil"/>
              <w:right w:val="nil"/>
            </w:tcBorders>
            <w:vAlign w:val="center"/>
            <w:hideMark/>
          </w:tcPr>
          <w:p w:rsidR="007312A9" w:rsidRPr="007312A9" w:rsidRDefault="007312A9" w:rsidP="00CD1D6D">
            <w:pPr>
              <w:spacing w:after="0" w:line="240" w:lineRule="auto"/>
              <w:jc w:val="center"/>
              <w:rPr>
                <w:rFonts w:eastAsia="Times New Roman" w:cs="Times New Roman"/>
                <w:sz w:val="24"/>
                <w:szCs w:val="24"/>
              </w:rPr>
            </w:pPr>
            <w:r w:rsidRPr="007312A9">
              <w:rPr>
                <w:rFonts w:eastAsia="Times New Roman" w:cs="Times New Roman"/>
                <w:b/>
                <w:bCs/>
                <w:color w:val="000000"/>
                <w:sz w:val="26"/>
                <w:szCs w:val="26"/>
              </w:rPr>
              <w:t>CỘNG HÒA XÃ HỘI CHỦ NGHĨA VIỆT NAM Độc lập - Tự do - Hạnh phúc</w:t>
            </w:r>
          </w:p>
        </w:tc>
      </w:tr>
      <w:tr w:rsidR="007312A9" w:rsidRPr="007312A9" w:rsidTr="0071623D">
        <w:tc>
          <w:tcPr>
            <w:tcW w:w="4678" w:type="dxa"/>
            <w:tcBorders>
              <w:top w:val="nil"/>
              <w:left w:val="nil"/>
              <w:bottom w:val="nil"/>
              <w:right w:val="nil"/>
            </w:tcBorders>
            <w:vAlign w:val="center"/>
            <w:hideMark/>
          </w:tcPr>
          <w:p w:rsidR="00CD1D6D" w:rsidRDefault="00806007" w:rsidP="00CD1D6D">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33F1AA0B" wp14:editId="591525F6">
                      <wp:simplePos x="0" y="0"/>
                      <wp:positionH relativeFrom="column">
                        <wp:posOffset>1050925</wp:posOffset>
                      </wp:positionH>
                      <wp:positionV relativeFrom="paragraph">
                        <wp:posOffset>11430</wp:posOffset>
                      </wp:positionV>
                      <wp:extent cx="7226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9pt" to="13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y9tAEAALYDAAAOAAAAZHJzL2Uyb0RvYy54bWysU02P0zAQvSPxHyzfadIiLS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d6vVzVvugL4+NY+8SCl/&#10;BPSibHrpbCiqVacOn1LmXAy9QvhQ6jhnrrt8clDALnwFw0o417Ky6wzB1pE4KO7+8KOq4FgVWSjG&#10;OjeT2n+TLthCgzpX/0uc0TUjhjwTvQ1If8uaj9dSzRl/VX3WWmQ/4HCqfah28HBUly6DXKbv93Ol&#10;P/5um18AAAD//wMAUEsDBBQABgAIAAAAIQB4E6FH3AAAAAcBAAAPAAAAZHJzL2Rvd25yZXYueG1s&#10;TI/NTsMwEITvSH0Haytxow5Fbdo0ToX4OcEhTTlwdOMliRqvo9hNAk/PwgVuO5rR7DfpfrKtGLD3&#10;jSMFt4sIBFLpTEOVgrfj880GhA+ajG4doYJP9LDPZlepTowb6YBDESrBJeQTraAOoUuk9GWNVvuF&#10;65DY+3C91YFlX0nT65HLbSuXUbSWVjfEH2rd4UON5bm4WAXx00uRd+Pj61cuY5nngwub87tS1/Pp&#10;fgci4BT+wvCDz+iQMdPJXch40bJer1Yc5YMXsL+Mt3cgTr9aZqn8z599AwAA//8DAFBLAQItABQA&#10;BgAIAAAAIQC2gziS/gAAAOEBAAATAAAAAAAAAAAAAAAAAAAAAABbQ29udGVudF9UeXBlc10ueG1s&#10;UEsBAi0AFAAGAAgAAAAhADj9If/WAAAAlAEAAAsAAAAAAAAAAAAAAAAALwEAAF9yZWxzLy5yZWxz&#10;UEsBAi0AFAAGAAgAAAAhAB98LL20AQAAtgMAAA4AAAAAAAAAAAAAAAAALgIAAGRycy9lMm9Eb2Mu&#10;eG1sUEsBAi0AFAAGAAgAAAAhAHgToUfcAAAABwEAAA8AAAAAAAAAAAAAAAAADgQAAGRycy9kb3du&#10;cmV2LnhtbFBLBQYAAAAABAAEAPMAAAAXBQAAAAA=&#10;" strokecolor="black [3040]"/>
                  </w:pict>
                </mc:Fallback>
              </mc:AlternateContent>
            </w:r>
          </w:p>
          <w:p w:rsidR="007312A9" w:rsidRPr="007312A9" w:rsidRDefault="007312A9" w:rsidP="00CD1D6D">
            <w:pPr>
              <w:spacing w:after="0" w:line="240" w:lineRule="auto"/>
              <w:jc w:val="center"/>
              <w:rPr>
                <w:rFonts w:eastAsia="Times New Roman" w:cs="Times New Roman"/>
                <w:sz w:val="24"/>
                <w:szCs w:val="24"/>
              </w:rPr>
            </w:pPr>
            <w:r w:rsidRPr="007312A9">
              <w:rPr>
                <w:rFonts w:eastAsia="Times New Roman" w:cs="Times New Roman"/>
                <w:color w:val="000000"/>
                <w:sz w:val="26"/>
                <w:szCs w:val="26"/>
              </w:rPr>
              <w:t xml:space="preserve">Số: </w:t>
            </w:r>
            <w:r w:rsidR="00CD1D6D">
              <w:rPr>
                <w:rFonts w:eastAsia="Times New Roman" w:cs="Times New Roman"/>
                <w:color w:val="000000"/>
                <w:sz w:val="26"/>
                <w:szCs w:val="26"/>
              </w:rPr>
              <w:t xml:space="preserve">       </w:t>
            </w:r>
            <w:r w:rsidRPr="007312A9">
              <w:rPr>
                <w:rFonts w:eastAsia="Times New Roman" w:cs="Times New Roman"/>
                <w:color w:val="000000"/>
                <w:sz w:val="26"/>
                <w:szCs w:val="26"/>
              </w:rPr>
              <w:t>/KH-HĐND</w:t>
            </w:r>
          </w:p>
        </w:tc>
        <w:tc>
          <w:tcPr>
            <w:tcW w:w="5812" w:type="dxa"/>
            <w:tcBorders>
              <w:top w:val="nil"/>
              <w:left w:val="nil"/>
              <w:bottom w:val="nil"/>
              <w:right w:val="nil"/>
            </w:tcBorders>
            <w:vAlign w:val="center"/>
            <w:hideMark/>
          </w:tcPr>
          <w:p w:rsidR="0071623D" w:rsidRDefault="00346BF9" w:rsidP="0071623D">
            <w:pPr>
              <w:spacing w:after="0" w:line="240" w:lineRule="auto"/>
              <w:rPr>
                <w:rFonts w:eastAsia="Times New Roman" w:cs="Times New Roman"/>
                <w:i/>
                <w:iCs/>
                <w:color w:val="000000"/>
                <w:sz w:val="26"/>
                <w:szCs w:val="26"/>
              </w:rPr>
            </w:pPr>
            <w:r>
              <w:rPr>
                <w:rFonts w:eastAsia="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5E3087" wp14:editId="07785C93">
                      <wp:simplePos x="0" y="0"/>
                      <wp:positionH relativeFrom="column">
                        <wp:posOffset>759516</wp:posOffset>
                      </wp:positionH>
                      <wp:positionV relativeFrom="paragraph">
                        <wp:posOffset>10711</wp:posOffset>
                      </wp:positionV>
                      <wp:extent cx="1982113"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982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8pt,.85pt" to="21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3qtQEAALcDAAAOAAAAZHJzL2Uyb0RvYy54bWysU8tu2zAQvBfoPxC8x3oEKFLBcg4OmkvR&#10;Gk37AQy1tIjyhSVryX/fJW0rQVoURZALxSVnZneWq/XtbA07AEbtXc+bVc0ZOOkH7fY9//H909UN&#10;ZzEJNwjjHfT8CJHfbt6/W0+hg9aP3gyAjERc7KbQ8zGl0FVVlCNYEVc+gKNL5dGKRCHuqwHFROrW&#10;VG1df6gmj0NALyFGOr07XfJN0VcKZPqqVITETM+ptlRWLOtjXqvNWnR7FGHU8lyGeEUVVmhHSRep&#10;O5EE+4X6DymrJfroVVpJbyuvlJZQPJCbpn7h5mEUAYoXak4MS5vi28nKL4cdMj30vOXMCUtP9JBQ&#10;6P2Y2NY7Rw30yNrcpynEjuBbt8NzFMMOs+lZoc1fssPm0tvj0luYE5N02Hy8aZvmmjN5uaueiAFj&#10;ugdvWd703GiXbYtOHD7HRMkIeoFQkAs5pS67dDSQwcZ9A0VWcrLCLkMEW4PsIOj5h59NtkFaBZkp&#10;ShuzkOp/k87YTIMyWP9LXNAlo3dpIVrtPP4ta5ovpaoT/uL65DXbfvTDsTxEaQdNR3F2nuQ8fs/j&#10;Qn/63za/AQAA//8DAFBLAwQUAAYACAAAACEAWm9DztoAAAAHAQAADwAAAGRycy9kb3ducmV2Lnht&#10;bEyOMU/DMBSEd6T+B+shsVGnFDUlxKkqChMMITAwuvEjiRo/R7GbpP31vLLAdqc73X3pZrKtGLD3&#10;jSMFi3kEAql0pqFKwefHy+0ahA+ajG4doYITethks6tUJ8aN9I5DESrBI+QTraAOoUuk9GWNVvu5&#10;65A4+3a91YFtX0nT65HHbSvvomglrW6IH2rd4VON5aE4WgXx82uRd+Pu7ZzLWOb54ML68KXUzfW0&#10;fQQRcAp/ZbjgMzpkzLR3RzJetOwXDyuusohBcH6/vIj9r5dZKv/zZz8AAAD//wMAUEsBAi0AFAAG&#10;AAgAAAAhALaDOJL+AAAA4QEAABMAAAAAAAAAAAAAAAAAAAAAAFtDb250ZW50X1R5cGVzXS54bWxQ&#10;SwECLQAUAAYACAAAACEAOP0h/9YAAACUAQAACwAAAAAAAAAAAAAAAAAvAQAAX3JlbHMvLnJlbHNQ&#10;SwECLQAUAAYACAAAACEAcsCd6rUBAAC3AwAADgAAAAAAAAAAAAAAAAAuAgAAZHJzL2Uyb0RvYy54&#10;bWxQSwECLQAUAAYACAAAACEAWm9DztoAAAAHAQAADwAAAAAAAAAAAAAAAAAPBAAAZHJzL2Rvd25y&#10;ZXYueG1sUEsFBgAAAAAEAAQA8wAAABYFAAAAAA==&#10;" strokecolor="black [3040]"/>
                  </w:pict>
                </mc:Fallback>
              </mc:AlternateContent>
            </w:r>
          </w:p>
          <w:p w:rsidR="007312A9" w:rsidRPr="0071623D" w:rsidRDefault="007312A9" w:rsidP="0071623D">
            <w:pPr>
              <w:spacing w:after="0" w:line="240" w:lineRule="auto"/>
              <w:rPr>
                <w:rFonts w:eastAsia="Times New Roman" w:cs="Times New Roman"/>
                <w:i/>
                <w:iCs/>
                <w:color w:val="000000"/>
                <w:sz w:val="26"/>
                <w:szCs w:val="26"/>
              </w:rPr>
            </w:pPr>
            <w:r w:rsidRPr="007312A9">
              <w:rPr>
                <w:rFonts w:eastAsia="Times New Roman" w:cs="Times New Roman"/>
                <w:i/>
                <w:iCs/>
                <w:color w:val="000000"/>
                <w:sz w:val="26"/>
                <w:szCs w:val="26"/>
              </w:rPr>
              <w:t xml:space="preserve">Phan Rang </w:t>
            </w:r>
            <w:r w:rsidR="00CD1D6D">
              <w:rPr>
                <w:rFonts w:eastAsia="Times New Roman" w:cs="Times New Roman"/>
                <w:i/>
                <w:iCs/>
                <w:color w:val="000000"/>
                <w:sz w:val="26"/>
                <w:szCs w:val="26"/>
              </w:rPr>
              <w:t>-</w:t>
            </w:r>
            <w:r w:rsidRPr="007312A9">
              <w:rPr>
                <w:rFonts w:eastAsia="Times New Roman" w:cs="Times New Roman"/>
                <w:i/>
                <w:iCs/>
                <w:color w:val="000000"/>
                <w:sz w:val="26"/>
                <w:szCs w:val="26"/>
              </w:rPr>
              <w:t xml:space="preserve"> Tháp Chàm, ngày </w:t>
            </w:r>
            <w:r w:rsidR="00877E61">
              <w:rPr>
                <w:rFonts w:eastAsia="Times New Roman" w:cs="Times New Roman"/>
                <w:i/>
                <w:iCs/>
                <w:color w:val="000000"/>
                <w:sz w:val="26"/>
                <w:szCs w:val="26"/>
              </w:rPr>
              <w:t xml:space="preserve"> </w:t>
            </w:r>
            <w:r w:rsidR="0071623D">
              <w:rPr>
                <w:rFonts w:eastAsia="Times New Roman" w:cs="Times New Roman"/>
                <w:i/>
                <w:iCs/>
                <w:color w:val="000000"/>
                <w:sz w:val="26"/>
                <w:szCs w:val="26"/>
              </w:rPr>
              <w:t xml:space="preserve"> </w:t>
            </w:r>
            <w:r w:rsidR="00877E61">
              <w:rPr>
                <w:rFonts w:eastAsia="Times New Roman" w:cs="Times New Roman"/>
                <w:i/>
                <w:iCs/>
                <w:color w:val="000000"/>
                <w:sz w:val="26"/>
                <w:szCs w:val="26"/>
              </w:rPr>
              <w:t xml:space="preserve"> </w:t>
            </w:r>
            <w:r w:rsidRPr="007312A9">
              <w:rPr>
                <w:rFonts w:eastAsia="Times New Roman" w:cs="Times New Roman"/>
                <w:i/>
                <w:iCs/>
                <w:color w:val="000000"/>
                <w:sz w:val="26"/>
                <w:szCs w:val="26"/>
              </w:rPr>
              <w:t xml:space="preserve">tháng </w:t>
            </w:r>
            <w:r w:rsidR="0071623D">
              <w:rPr>
                <w:rFonts w:eastAsia="Times New Roman" w:cs="Times New Roman"/>
                <w:i/>
                <w:iCs/>
                <w:color w:val="000000"/>
                <w:sz w:val="26"/>
                <w:szCs w:val="26"/>
              </w:rPr>
              <w:t xml:space="preserve">01 </w:t>
            </w:r>
            <w:r w:rsidRPr="007312A9">
              <w:rPr>
                <w:rFonts w:eastAsia="Times New Roman" w:cs="Times New Roman"/>
                <w:i/>
                <w:iCs/>
                <w:color w:val="000000"/>
                <w:sz w:val="26"/>
                <w:szCs w:val="26"/>
              </w:rPr>
              <w:t>năm 202</w:t>
            </w:r>
            <w:r w:rsidR="0071623D">
              <w:rPr>
                <w:rFonts w:eastAsia="Times New Roman" w:cs="Times New Roman"/>
                <w:i/>
                <w:iCs/>
                <w:color w:val="000000"/>
                <w:sz w:val="26"/>
                <w:szCs w:val="26"/>
              </w:rPr>
              <w:t>5</w:t>
            </w:r>
          </w:p>
        </w:tc>
      </w:tr>
    </w:tbl>
    <w:p w:rsidR="002624CA" w:rsidRDefault="002624CA" w:rsidP="007312A9">
      <w:pPr>
        <w:spacing w:after="0" w:line="240" w:lineRule="auto"/>
        <w:rPr>
          <w:rFonts w:eastAsia="Times New Roman" w:cs="Times New Roman"/>
          <w:b/>
          <w:bCs/>
          <w:color w:val="000000"/>
          <w:szCs w:val="28"/>
        </w:rPr>
      </w:pPr>
    </w:p>
    <w:p w:rsidR="007312A9" w:rsidRPr="007312A9" w:rsidRDefault="007312A9" w:rsidP="002624CA">
      <w:pPr>
        <w:spacing w:after="0" w:line="240" w:lineRule="auto"/>
        <w:jc w:val="center"/>
        <w:rPr>
          <w:rFonts w:eastAsia="Times New Roman" w:cs="Times New Roman"/>
          <w:b/>
          <w:bCs/>
          <w:color w:val="000000"/>
          <w:szCs w:val="28"/>
        </w:rPr>
      </w:pPr>
      <w:r w:rsidRPr="007312A9">
        <w:rPr>
          <w:rFonts w:eastAsia="Times New Roman" w:cs="Times New Roman"/>
          <w:b/>
          <w:bCs/>
          <w:color w:val="000000"/>
          <w:szCs w:val="28"/>
        </w:rPr>
        <w:t>KẾ HOẠCH</w:t>
      </w:r>
    </w:p>
    <w:p w:rsidR="00323626" w:rsidRDefault="007312A9" w:rsidP="002624CA">
      <w:pPr>
        <w:spacing w:after="0" w:line="240" w:lineRule="auto"/>
        <w:jc w:val="center"/>
        <w:rPr>
          <w:rFonts w:eastAsia="Times New Roman" w:cs="Times New Roman"/>
          <w:b/>
          <w:bCs/>
          <w:color w:val="000000"/>
          <w:szCs w:val="28"/>
        </w:rPr>
      </w:pPr>
      <w:r w:rsidRPr="007312A9">
        <w:rPr>
          <w:rFonts w:eastAsia="Times New Roman" w:cs="Times New Roman"/>
          <w:b/>
          <w:bCs/>
          <w:color w:val="000000"/>
          <w:szCs w:val="28"/>
        </w:rPr>
        <w:t>Thực hiện nhiệm vụ công tác trọng tâm năm 202</w:t>
      </w:r>
      <w:r w:rsidR="009713C6">
        <w:rPr>
          <w:rFonts w:eastAsia="Times New Roman" w:cs="Times New Roman"/>
          <w:b/>
          <w:bCs/>
          <w:color w:val="000000"/>
          <w:szCs w:val="28"/>
        </w:rPr>
        <w:t>5</w:t>
      </w:r>
      <w:r w:rsidRPr="007312A9">
        <w:rPr>
          <w:rFonts w:eastAsia="Times New Roman" w:cs="Times New Roman"/>
          <w:b/>
          <w:bCs/>
          <w:color w:val="000000"/>
          <w:szCs w:val="28"/>
        </w:rPr>
        <w:t xml:space="preserve"> của </w:t>
      </w:r>
    </w:p>
    <w:p w:rsidR="007312A9" w:rsidRDefault="007312A9" w:rsidP="00323626">
      <w:pPr>
        <w:spacing w:after="0" w:line="240" w:lineRule="auto"/>
        <w:jc w:val="center"/>
        <w:rPr>
          <w:rFonts w:eastAsia="Times New Roman" w:cs="Times New Roman"/>
          <w:b/>
          <w:bCs/>
          <w:color w:val="000000"/>
          <w:szCs w:val="28"/>
        </w:rPr>
      </w:pPr>
      <w:r w:rsidRPr="007312A9">
        <w:rPr>
          <w:rFonts w:eastAsia="Times New Roman" w:cs="Times New Roman"/>
          <w:b/>
          <w:bCs/>
          <w:color w:val="000000"/>
          <w:szCs w:val="28"/>
        </w:rPr>
        <w:t xml:space="preserve">Thường trực và Hai Ban </w:t>
      </w:r>
      <w:r w:rsidR="00156640" w:rsidRPr="00156640">
        <w:rPr>
          <w:rFonts w:eastAsia="Times New Roman" w:cs="Times New Roman"/>
          <w:b/>
          <w:color w:val="000000"/>
          <w:szCs w:val="28"/>
        </w:rPr>
        <w:t>Hội đồng nhân dân</w:t>
      </w:r>
      <w:r w:rsidRPr="007312A9">
        <w:rPr>
          <w:rFonts w:eastAsia="Times New Roman" w:cs="Times New Roman"/>
          <w:b/>
          <w:bCs/>
          <w:color w:val="000000"/>
          <w:szCs w:val="28"/>
        </w:rPr>
        <w:t xml:space="preserve"> thành phố</w:t>
      </w:r>
    </w:p>
    <w:p w:rsidR="002624CA" w:rsidRPr="007312A9" w:rsidRDefault="00A053B0" w:rsidP="007312A9">
      <w:pPr>
        <w:spacing w:after="0" w:line="240" w:lineRule="auto"/>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2866033</wp:posOffset>
                </wp:positionH>
                <wp:positionV relativeFrom="paragraph">
                  <wp:posOffset>36195</wp:posOffset>
                </wp:positionV>
                <wp:extent cx="538975"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3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65pt,2.85pt" to="268.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aatgEAALYDAAAOAAAAZHJzL2Uyb0RvYy54bWysU01vEzEQvSPxHyzfyW4aFcoqmx5SwQVB&#10;RMsPcL3jrIXtscYmH/+esZNsESBUVVy8Hvu9N/PGs8vbg3diB5Qshl7OZ60UEDQONmx7+e3hw5sb&#10;KVJWYVAOA/TyCEnerl6/Wu5jB1c4ohuABIuE1O1jL8ecY9c0SY/gVZphhMCXBsmrzCFtm4HUntW9&#10;a67a9m2zRxoioYaU+PTudClXVd8Y0PmLMQmycL3k2nJdqa6PZW1WS9VtScXR6nMZ6gVVeGUDJ52k&#10;7lRW4gfZP6S81YQJTZ5p9A0aYzVUD+xm3v7m5n5UEaoXbk6KU5vS/5PVn3cbEnbo5UKKoDw/0X0m&#10;ZbdjFmsMgRuIJBalT/uYOoavw4bOUYobKqYPhnz5sh1xqL09Tr2FQxaaD68XN+/fXUuhL1fNEy9S&#10;yh8BvSibXjobimvVqd2nlDkXQy8QDkodp8x1l48OCtiFr2DYCeeaV3adIVg7EjvFrz98nxcXrFWR&#10;hWKscxOp/TfpjC00qHP1XOKErhkx5InobUD6W9Z8uJRqTviL65PXYvsRh2N9h9oOHo7q7DzIZfp+&#10;jSv96Xdb/QQAAP//AwBQSwMEFAAGAAgAAAAhAMYxGDHcAAAABwEAAA8AAABkcnMvZG93bnJldi54&#10;bWxMjk1Pg0AURfcm/ofJM3Fnh7ZSGsrQGD9WukB04fKVeQVS5g1hpoD+ekc3ury5N+eebD+bTow0&#10;uNayguUiAkFcWd1yreD97elmC8J5ZI2dZVLwSQ72+eVFhqm2E7/SWPpaBAi7FBU03veplK5qyKBb&#10;2J44dEc7GPQhDrXUA04Bbjq5iqKNNNhyeGiwp/uGqlN5NgqSx+ey6KeHl69CJrIoRuu3pw+lrq/m&#10;ux0IT7P/G8OPflCHPDgd7Jm1E52C23i5DlMFcQIi9PF6swJx+M0yz+R///wbAAD//wMAUEsBAi0A&#10;FAAGAAgAAAAhALaDOJL+AAAA4QEAABMAAAAAAAAAAAAAAAAAAAAAAFtDb250ZW50X1R5cGVzXS54&#10;bWxQSwECLQAUAAYACAAAACEAOP0h/9YAAACUAQAACwAAAAAAAAAAAAAAAAAvAQAAX3JlbHMvLnJl&#10;bHNQSwECLQAUAAYACAAAACEA1dBWmrYBAAC2AwAADgAAAAAAAAAAAAAAAAAuAgAAZHJzL2Uyb0Rv&#10;Yy54bWxQSwECLQAUAAYACAAAACEAxjEYMdwAAAAHAQAADwAAAAAAAAAAAAAAAAAQBAAAZHJzL2Rv&#10;d25yZXYueG1sUEsFBgAAAAAEAAQA8wAAABkFAAAAAA==&#10;" strokecolor="black [3040]"/>
            </w:pict>
          </mc:Fallback>
        </mc:AlternateConten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Căn cứ Luật Tổ chức chính quyền địa phương năm 2015; Luật sửa đổi, bổ sung một số điều của Luật Tổ chức Chính phủ và Luật Tổ chức chính quyền địa phương năm 2019;</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Căn cứ Luật Hoạt động giám sát của Quốc hội và Hội đồng nhân dân năm 2015;</w:t>
      </w:r>
    </w:p>
    <w:p w:rsidR="007312A9" w:rsidRPr="00323626" w:rsidRDefault="007312A9" w:rsidP="006E708F">
      <w:pPr>
        <w:spacing w:before="120" w:after="120" w:line="264" w:lineRule="auto"/>
        <w:ind w:firstLine="720"/>
        <w:jc w:val="both"/>
        <w:rPr>
          <w:rFonts w:eastAsia="Times New Roman" w:cs="Times New Roman"/>
          <w:szCs w:val="28"/>
        </w:rPr>
      </w:pPr>
      <w:r w:rsidRPr="00323626">
        <w:rPr>
          <w:rFonts w:eastAsia="Times New Roman" w:cs="Times New Roman"/>
          <w:szCs w:val="28"/>
        </w:rPr>
        <w:t>Căn cứ Nghị quyế</w:t>
      </w:r>
      <w:r w:rsidR="0074062B" w:rsidRPr="00323626">
        <w:rPr>
          <w:rFonts w:eastAsia="Times New Roman" w:cs="Times New Roman"/>
          <w:szCs w:val="28"/>
        </w:rPr>
        <w:t xml:space="preserve">t số </w:t>
      </w:r>
      <w:r w:rsidR="00792229">
        <w:rPr>
          <w:rFonts w:eastAsia="Times New Roman" w:cs="Times New Roman"/>
          <w:szCs w:val="28"/>
        </w:rPr>
        <w:t>309</w:t>
      </w:r>
      <w:r w:rsidR="0074062B" w:rsidRPr="00323626">
        <w:rPr>
          <w:rFonts w:eastAsia="Times New Roman" w:cs="Times New Roman"/>
          <w:szCs w:val="28"/>
        </w:rPr>
        <w:t xml:space="preserve">/NQ-HĐND ngày </w:t>
      </w:r>
      <w:r w:rsidR="00323626" w:rsidRPr="00323626">
        <w:rPr>
          <w:rFonts w:eastAsia="Times New Roman" w:cs="Times New Roman"/>
          <w:szCs w:val="28"/>
        </w:rPr>
        <w:t>1</w:t>
      </w:r>
      <w:r w:rsidR="00792229">
        <w:rPr>
          <w:rFonts w:eastAsia="Times New Roman" w:cs="Times New Roman"/>
          <w:szCs w:val="28"/>
        </w:rPr>
        <w:t>3</w:t>
      </w:r>
      <w:r w:rsidR="0074062B" w:rsidRPr="00323626">
        <w:rPr>
          <w:rFonts w:eastAsia="Times New Roman" w:cs="Times New Roman"/>
          <w:szCs w:val="28"/>
        </w:rPr>
        <w:t>/12/202</w:t>
      </w:r>
      <w:r w:rsidR="00792229">
        <w:rPr>
          <w:rFonts w:eastAsia="Times New Roman" w:cs="Times New Roman"/>
          <w:szCs w:val="28"/>
        </w:rPr>
        <w:t>4</w:t>
      </w:r>
      <w:r w:rsidRPr="00323626">
        <w:rPr>
          <w:rFonts w:eastAsia="Times New Roman" w:cs="Times New Roman"/>
          <w:szCs w:val="28"/>
        </w:rPr>
        <w:t xml:space="preserve"> của HĐND thành phố về kế hoạch phát triển kinh tế - xã hội năm 202</w:t>
      </w:r>
      <w:r w:rsidR="00792229">
        <w:rPr>
          <w:rFonts w:eastAsia="Times New Roman" w:cs="Times New Roman"/>
          <w:szCs w:val="28"/>
        </w:rPr>
        <w:t>5</w:t>
      </w:r>
      <w:r w:rsidRPr="00323626">
        <w:rPr>
          <w:rFonts w:eastAsia="Times New Roman" w:cs="Times New Roman"/>
          <w:szCs w:val="28"/>
        </w:rPr>
        <w:t xml:space="preserve">; các nghị quyết về đầu tư phát triển, ngân sách; các nghị quyết về hoạt động giám sát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323626">
        <w:rPr>
          <w:rFonts w:eastAsia="Times New Roman" w:cs="Times New Roman"/>
          <w:szCs w:val="28"/>
        </w:rPr>
        <w:t xml:space="preserve">, 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323626">
        <w:rPr>
          <w:rFonts w:eastAsia="Times New Roman" w:cs="Times New Roman"/>
          <w:szCs w:val="28"/>
        </w:rPr>
        <w:t xml:space="preserve"> và Hai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323626">
        <w:rPr>
          <w:rFonts w:eastAsia="Times New Roman" w:cs="Times New Roman"/>
          <w:szCs w:val="28"/>
        </w:rPr>
        <w:t xml:space="preserve"> thành phố năm 202</w:t>
      </w:r>
      <w:r w:rsidR="00323626" w:rsidRPr="00323626">
        <w:rPr>
          <w:rFonts w:eastAsia="Times New Roman" w:cs="Times New Roman"/>
          <w:szCs w:val="28"/>
        </w:rPr>
        <w:t>5</w:t>
      </w:r>
      <w:r w:rsidRPr="00323626">
        <w:rPr>
          <w:rFonts w:eastAsia="Times New Roman" w:cs="Times New Roman"/>
          <w:szCs w:val="28"/>
        </w:rPr>
        <w:t>;</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 xml:space="preserve">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ban hành kế hoạch công tác trọng tâm năm 202</w:t>
      </w:r>
      <w:r w:rsidR="00323626">
        <w:rPr>
          <w:rFonts w:eastAsia="Times New Roman" w:cs="Times New Roman"/>
          <w:color w:val="000000"/>
          <w:szCs w:val="28"/>
        </w:rPr>
        <w:t>5</w:t>
      </w:r>
      <w:r w:rsidRPr="007312A9">
        <w:rPr>
          <w:rFonts w:eastAsia="Times New Roman" w:cs="Times New Roman"/>
          <w:color w:val="000000"/>
          <w:szCs w:val="28"/>
        </w:rPr>
        <w:t xml:space="preserve"> của Thường trực và các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cụ thể như sau:</w:t>
      </w:r>
    </w:p>
    <w:p w:rsidR="007312A9" w:rsidRPr="007312A9" w:rsidRDefault="007312A9" w:rsidP="006E708F">
      <w:pPr>
        <w:spacing w:before="120" w:after="120" w:line="264" w:lineRule="auto"/>
        <w:ind w:firstLine="720"/>
        <w:jc w:val="both"/>
        <w:rPr>
          <w:rFonts w:eastAsia="Times New Roman" w:cs="Times New Roman"/>
          <w:b/>
          <w:bCs/>
          <w:color w:val="000000"/>
          <w:szCs w:val="28"/>
        </w:rPr>
      </w:pPr>
      <w:r w:rsidRPr="007312A9">
        <w:rPr>
          <w:rFonts w:eastAsia="Times New Roman" w:cs="Times New Roman"/>
          <w:b/>
          <w:bCs/>
          <w:color w:val="000000"/>
          <w:szCs w:val="28"/>
        </w:rPr>
        <w:t>I. Mục tiêu</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Hoàn thành xuất sắc nhiệm vụ năm 202</w:t>
      </w:r>
      <w:r w:rsidR="009713C6">
        <w:rPr>
          <w:rFonts w:eastAsia="Times New Roman" w:cs="Times New Roman"/>
          <w:color w:val="000000"/>
          <w:szCs w:val="28"/>
        </w:rPr>
        <w:t>5</w:t>
      </w:r>
      <w:r w:rsidRPr="007312A9">
        <w:rPr>
          <w:rFonts w:eastAsia="Times New Roman" w:cs="Times New Roman"/>
          <w:color w:val="000000"/>
          <w:szCs w:val="28"/>
        </w:rPr>
        <w:t xml:space="preserve">; vai trò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được khẳng định hơn; Nâng cao vai trò, chức năng quyết định, nâng cao chất lượng công tác giám sát, khảo sát, thông qua việc xây dựng, ban hành kế hoạch giám sát việc triển khai các nghị quyết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đảm bảo đúng chủ trương, mục tiêu, nhiệm vụ, giải pháp theo nghị quyết của Thành ủy,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kế hoạch triển khai nhiệm vụ công tác năm 202</w:t>
      </w:r>
      <w:r w:rsidR="009713C6">
        <w:rPr>
          <w:rFonts w:eastAsia="Times New Roman" w:cs="Times New Roman"/>
          <w:color w:val="000000"/>
          <w:szCs w:val="28"/>
        </w:rPr>
        <w:t>5</w:t>
      </w:r>
      <w:r w:rsidRPr="007312A9">
        <w:rPr>
          <w:rFonts w:eastAsia="Times New Roman" w:cs="Times New Roman"/>
          <w:color w:val="000000"/>
          <w:szCs w:val="28"/>
        </w:rPr>
        <w:t xml:space="preserve"> đề ra; nâng cao chất lượng hoạt động tiếp xúc cử tri, tiếp công dân. Phát huy tốt vai trò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và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xứng đáng là người đại biểu dân cử; thực sự là cơ quan quyền lực tại địa phương, là cầu nối giữa Đảng, Nhà nước và Nhân dân.</w:t>
      </w:r>
    </w:p>
    <w:p w:rsidR="002624CA"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 xml:space="preserve">Phát huy dân chủ, truyền thống đoàn kết, ý chí và khát vọng xây dựng, phát triển thành phố, đời sống văn minh đô thị. Khai thác tiềm năng lợi thế, huy động và sử dụng có hiệu quả các nguồn lực, tiếp tục hoàn thiện và nâng cao chất lượng các tiêu chí đô thị loại II; tận dụng hiệu quả cơ hội do cuộc cách mạng công nghiệp lần thứ tư mang lại, thúc đẩy quá trình chuyển dịch cơ cấu kinh tế, đột phá phát triển thương mại và dịch vụ, trong đó cốt lõi là phát triển đô thị du lịch; tạo môi trường thông thoáng, phát triển sản xuất kinh doanh, thu hút đầu tư, ưu tiên đối với các dự án sử dụng công nghệ </w:t>
      </w:r>
      <w:r w:rsidRPr="007312A9">
        <w:rPr>
          <w:rFonts w:eastAsia="Times New Roman" w:cs="Times New Roman"/>
          <w:color w:val="000000"/>
          <w:szCs w:val="28"/>
        </w:rPr>
        <w:lastRenderedPageBreak/>
        <w:t>tiên tiến, sạch và thân thiện môi trường. Bảo đảm an sinh xã hội, phát triển văn hóa, nâng cao đời sống vật chất và tinh thần cho Nhân dân, chất lượng nguồn nhân lực. Củng cố quốc phòng, an ninh chính trị, trật tự an toàn xã hội. Đẩy mạnh phong trào thi đua yêu nước, khối đại đoàn kết toàn dân tộc, xây dựng thành phố Phan Rang</w:t>
      </w:r>
      <w:r w:rsidR="0008281B">
        <w:rPr>
          <w:rFonts w:eastAsia="Times New Roman" w:cs="Times New Roman"/>
          <w:color w:val="000000"/>
          <w:szCs w:val="28"/>
        </w:rPr>
        <w:t xml:space="preserve"> </w:t>
      </w:r>
      <w:r w:rsidRPr="007312A9">
        <w:rPr>
          <w:rFonts w:eastAsia="Times New Roman" w:cs="Times New Roman"/>
          <w:color w:val="000000"/>
          <w:szCs w:val="28"/>
        </w:rPr>
        <w:t>-</w:t>
      </w:r>
      <w:r w:rsidR="0008281B">
        <w:rPr>
          <w:rFonts w:eastAsia="Times New Roman" w:cs="Times New Roman"/>
          <w:color w:val="000000"/>
          <w:szCs w:val="28"/>
        </w:rPr>
        <w:t xml:space="preserve"> </w:t>
      </w:r>
      <w:r w:rsidRPr="007312A9">
        <w:rPr>
          <w:rFonts w:eastAsia="Times New Roman" w:cs="Times New Roman"/>
          <w:color w:val="000000"/>
          <w:szCs w:val="28"/>
        </w:rPr>
        <w:t>Tháp Chàm là đô thị xanh, môi trường an</w:t>
      </w:r>
      <w:r w:rsidR="002624CA">
        <w:rPr>
          <w:rFonts w:eastAsia="Times New Roman" w:cs="Times New Roman"/>
          <w:sz w:val="24"/>
          <w:szCs w:val="24"/>
        </w:rPr>
        <w:t xml:space="preserve"> </w:t>
      </w:r>
      <w:r w:rsidRPr="007312A9">
        <w:rPr>
          <w:rFonts w:eastAsia="Times New Roman" w:cs="Times New Roman"/>
          <w:color w:val="000000"/>
          <w:szCs w:val="28"/>
        </w:rPr>
        <w:t>toàn, thân thiện, văn minh, hiện đại đáng sống từng bước trở thành đô thị thông minh.</w:t>
      </w:r>
    </w:p>
    <w:p w:rsidR="004B4BC1" w:rsidRPr="00DF3EA9" w:rsidRDefault="002624CA" w:rsidP="004B4BC1">
      <w:pPr>
        <w:spacing w:before="120" w:after="120" w:line="264" w:lineRule="auto"/>
        <w:ind w:firstLine="720"/>
        <w:jc w:val="both"/>
      </w:pPr>
      <w:r w:rsidRPr="00A428E0">
        <w:rPr>
          <w:rFonts w:eastAsia="Times New Roman" w:cs="Times New Roman"/>
          <w:b/>
          <w:bCs/>
          <w:i/>
          <w:iCs/>
          <w:color w:val="000000"/>
          <w:szCs w:val="28"/>
        </w:rPr>
        <w:t xml:space="preserve">- </w:t>
      </w:r>
      <w:r w:rsidRPr="00A428E0">
        <w:rPr>
          <w:rFonts w:eastAsia="Times New Roman" w:cs="Times New Roman"/>
          <w:b/>
          <w:bCs/>
          <w:color w:val="000000"/>
          <w:szCs w:val="28"/>
        </w:rPr>
        <w:t>Yêu cầu</w:t>
      </w:r>
      <w:r w:rsidR="00A428E0">
        <w:rPr>
          <w:rFonts w:eastAsia="Times New Roman" w:cs="Times New Roman"/>
          <w:b/>
          <w:bCs/>
          <w:color w:val="000000"/>
          <w:szCs w:val="28"/>
        </w:rPr>
        <w:t>:</w:t>
      </w:r>
      <w:bookmarkStart w:id="0" w:name="_GoBack"/>
      <w:bookmarkEnd w:id="0"/>
      <w:r w:rsidR="00A428E0">
        <w:rPr>
          <w:bCs/>
          <w:color w:val="000000"/>
        </w:rPr>
        <w:t xml:space="preserve"> </w:t>
      </w:r>
      <w:r w:rsidR="004B4BC1" w:rsidRPr="00DF3EA9">
        <w:rPr>
          <w:bCs/>
          <w:color w:val="000000"/>
        </w:rPr>
        <w:t xml:space="preserve">“Bám sát - chặt chẽ - kiên quyết - dứt điểm”. </w:t>
      </w:r>
    </w:p>
    <w:p w:rsidR="007312A9" w:rsidRPr="004F42DC" w:rsidRDefault="007312A9" w:rsidP="004F42DC">
      <w:pPr>
        <w:spacing w:before="120" w:after="120" w:line="264" w:lineRule="auto"/>
        <w:ind w:firstLine="720"/>
        <w:jc w:val="both"/>
        <w:rPr>
          <w:b/>
          <w:color w:val="000000"/>
          <w:kern w:val="2"/>
          <w:lang w:val="en" w:eastAsia="en"/>
        </w:rPr>
      </w:pPr>
      <w:r w:rsidRPr="00022B5A">
        <w:rPr>
          <w:rFonts w:eastAsia="Times New Roman" w:cs="Times New Roman"/>
          <w:bCs/>
          <w:color w:val="000000"/>
          <w:szCs w:val="28"/>
        </w:rPr>
        <w:t>-</w:t>
      </w:r>
      <w:r w:rsidR="00022B5A" w:rsidRPr="00022B5A">
        <w:rPr>
          <w:rFonts w:eastAsia="Times New Roman" w:cs="Times New Roman"/>
          <w:bCs/>
          <w:color w:val="000000"/>
          <w:szCs w:val="28"/>
        </w:rPr>
        <w:t xml:space="preserve"> </w:t>
      </w:r>
      <w:r w:rsidRPr="00022B5A">
        <w:rPr>
          <w:rFonts w:eastAsia="Times New Roman" w:cs="Times New Roman"/>
          <w:bCs/>
          <w:color w:val="000000"/>
          <w:szCs w:val="28"/>
        </w:rPr>
        <w:t>Phương Châm hành động:</w:t>
      </w:r>
      <w:r w:rsidRPr="007312A9">
        <w:rPr>
          <w:rFonts w:eastAsia="Times New Roman" w:cs="Times New Roman"/>
          <w:b/>
          <w:bCs/>
          <w:color w:val="000000"/>
          <w:szCs w:val="28"/>
        </w:rPr>
        <w:t xml:space="preserve"> </w:t>
      </w:r>
      <w:r w:rsidRPr="007312A9">
        <w:rPr>
          <w:rFonts w:eastAsia="Times New Roman" w:cs="Times New Roman"/>
          <w:color w:val="000000"/>
          <w:szCs w:val="28"/>
        </w:rPr>
        <w:t xml:space="preserve">thực hiện theo phương châm hành động </w:t>
      </w:r>
      <w:r w:rsidRPr="003D26EA">
        <w:rPr>
          <w:rFonts w:eastAsia="Times New Roman" w:cs="Times New Roman"/>
          <w:bCs/>
          <w:i/>
          <w:iCs/>
          <w:color w:val="000000"/>
          <w:szCs w:val="28"/>
        </w:rPr>
        <w:t>“Đoàn kết</w:t>
      </w:r>
      <w:r w:rsidR="00AA1743" w:rsidRPr="003D26EA">
        <w:rPr>
          <w:rFonts w:eastAsia="Times New Roman" w:cs="Times New Roman"/>
          <w:bCs/>
          <w:i/>
          <w:iCs/>
          <w:color w:val="000000"/>
          <w:szCs w:val="28"/>
        </w:rPr>
        <w:t xml:space="preserve"> </w:t>
      </w:r>
      <w:r w:rsidRPr="003D26EA">
        <w:rPr>
          <w:rFonts w:eastAsia="Times New Roman" w:cs="Times New Roman"/>
          <w:bCs/>
          <w:i/>
          <w:iCs/>
          <w:color w:val="000000"/>
          <w:szCs w:val="28"/>
        </w:rPr>
        <w:t>- Kỷ cương</w:t>
      </w:r>
      <w:r w:rsidR="00AA1743" w:rsidRPr="003D26EA">
        <w:rPr>
          <w:rFonts w:eastAsia="Times New Roman" w:cs="Times New Roman"/>
          <w:bCs/>
          <w:i/>
          <w:iCs/>
          <w:color w:val="000000"/>
          <w:szCs w:val="28"/>
        </w:rPr>
        <w:t xml:space="preserve"> </w:t>
      </w:r>
      <w:r w:rsidRPr="003D26EA">
        <w:rPr>
          <w:rFonts w:eastAsia="Times New Roman" w:cs="Times New Roman"/>
          <w:bCs/>
          <w:i/>
          <w:iCs/>
          <w:color w:val="000000"/>
          <w:szCs w:val="28"/>
        </w:rPr>
        <w:t>- Quyết Liệt</w:t>
      </w:r>
      <w:r w:rsidR="00AA1743" w:rsidRPr="003D26EA">
        <w:rPr>
          <w:rFonts w:eastAsia="Times New Roman" w:cs="Times New Roman"/>
          <w:bCs/>
          <w:i/>
          <w:iCs/>
          <w:color w:val="000000"/>
          <w:szCs w:val="28"/>
        </w:rPr>
        <w:t xml:space="preserve"> </w:t>
      </w:r>
      <w:r w:rsidRPr="003D26EA">
        <w:rPr>
          <w:rFonts w:eastAsia="Times New Roman" w:cs="Times New Roman"/>
          <w:bCs/>
          <w:i/>
          <w:iCs/>
          <w:color w:val="000000"/>
          <w:szCs w:val="28"/>
        </w:rPr>
        <w:t>- Linh Hoạt</w:t>
      </w:r>
      <w:r w:rsidR="00AA1743" w:rsidRPr="003D26EA">
        <w:rPr>
          <w:rFonts w:eastAsia="Times New Roman" w:cs="Times New Roman"/>
          <w:bCs/>
          <w:i/>
          <w:iCs/>
          <w:color w:val="000000"/>
          <w:szCs w:val="28"/>
        </w:rPr>
        <w:t xml:space="preserve"> </w:t>
      </w:r>
      <w:r w:rsidRPr="003D26EA">
        <w:rPr>
          <w:rFonts w:eastAsia="Times New Roman" w:cs="Times New Roman"/>
          <w:bCs/>
          <w:i/>
          <w:iCs/>
          <w:color w:val="000000"/>
          <w:szCs w:val="28"/>
        </w:rPr>
        <w:t>- Sáng tạo</w:t>
      </w:r>
      <w:r w:rsidR="00AA1743" w:rsidRPr="003D26EA">
        <w:rPr>
          <w:rFonts w:eastAsia="Times New Roman" w:cs="Times New Roman"/>
          <w:bCs/>
          <w:i/>
          <w:iCs/>
          <w:color w:val="000000"/>
          <w:szCs w:val="28"/>
        </w:rPr>
        <w:t xml:space="preserve"> </w:t>
      </w:r>
      <w:r w:rsidRPr="003D26EA">
        <w:rPr>
          <w:rFonts w:eastAsia="Times New Roman" w:cs="Times New Roman"/>
          <w:bCs/>
          <w:i/>
          <w:iCs/>
          <w:color w:val="000000"/>
          <w:szCs w:val="28"/>
        </w:rPr>
        <w:t>- Tăng tốc</w:t>
      </w:r>
      <w:r w:rsidR="00AA1743" w:rsidRPr="003D26EA">
        <w:rPr>
          <w:rFonts w:eastAsia="Times New Roman" w:cs="Times New Roman"/>
          <w:bCs/>
          <w:i/>
          <w:iCs/>
          <w:color w:val="000000"/>
          <w:szCs w:val="28"/>
        </w:rPr>
        <w:t xml:space="preserve"> </w:t>
      </w:r>
      <w:r w:rsidRPr="003D26EA">
        <w:rPr>
          <w:rFonts w:eastAsia="Times New Roman" w:cs="Times New Roman"/>
          <w:bCs/>
          <w:i/>
          <w:iCs/>
          <w:color w:val="000000"/>
          <w:szCs w:val="28"/>
        </w:rPr>
        <w:t xml:space="preserve">- Hiệu quả” </w:t>
      </w:r>
      <w:r w:rsidRPr="003D26EA">
        <w:rPr>
          <w:rFonts w:eastAsia="Times New Roman" w:cs="Times New Roman"/>
          <w:color w:val="000000"/>
          <w:szCs w:val="28"/>
        </w:rPr>
        <w:t>v</w:t>
      </w:r>
      <w:r w:rsidRPr="007312A9">
        <w:rPr>
          <w:rFonts w:eastAsia="Times New Roman" w:cs="Times New Roman"/>
          <w:color w:val="000000"/>
          <w:szCs w:val="28"/>
        </w:rPr>
        <w:t xml:space="preserve">à tinh thần: </w:t>
      </w:r>
      <w:r w:rsidRPr="007312A9">
        <w:rPr>
          <w:rFonts w:eastAsia="Times New Roman" w:cs="Times New Roman"/>
          <w:i/>
          <w:iCs/>
          <w:color w:val="000000"/>
          <w:szCs w:val="28"/>
        </w:rPr>
        <w:t>“Tiền hô hậu ủng, nhất hô bá ứng, trên dưới đồng lòng, dọc ngang thông suốt”</w:t>
      </w:r>
      <w:r w:rsidRPr="007312A9">
        <w:rPr>
          <w:rFonts w:eastAsia="Times New Roman" w:cs="Times New Roman"/>
          <w:color w:val="000000"/>
          <w:szCs w:val="28"/>
        </w:rPr>
        <w:t xml:space="preserve">, </w:t>
      </w:r>
      <w:r w:rsidRPr="007312A9">
        <w:rPr>
          <w:rFonts w:eastAsia="Times New Roman" w:cs="Times New Roman"/>
          <w:i/>
          <w:iCs/>
          <w:color w:val="000000"/>
          <w:szCs w:val="28"/>
        </w:rPr>
        <w:t>“Nhận thức phải chín, tư tưởng phải thông, quyết tâm phải cao, nỗ lực phải lớn, phương pháp phải đúng, hành động quyết liệt, khen thưởng kịp thời, kỷ luật phải hết sức nghiêm minh”</w:t>
      </w:r>
      <w:r w:rsidR="00053E54" w:rsidRPr="00053E54">
        <w:rPr>
          <w:lang w:val="pt-BR"/>
        </w:rPr>
        <w:t xml:space="preserve"> </w:t>
      </w:r>
      <w:r w:rsidR="00053E54" w:rsidRPr="00111527">
        <w:rPr>
          <w:lang w:val="pt-BR"/>
        </w:rPr>
        <w:t xml:space="preserve">và 02 không </w:t>
      </w:r>
      <w:r w:rsidR="00053E54" w:rsidRPr="00111527">
        <w:rPr>
          <w:i/>
          <w:lang w:val="pt-BR"/>
        </w:rPr>
        <w:t>“không được bỏ sót bất cứ nhiệm vụ nào; không để tái diễn hoặc phát sinh hạn chế mới, nhất là hạn chế xuất phát từ nguyên nhân chủ quan”</w:t>
      </w:r>
      <w:r w:rsidR="00053E54" w:rsidRPr="00111527">
        <w:rPr>
          <w:lang w:val="pt-BR"/>
        </w:rPr>
        <w:t>.</w:t>
      </w:r>
    </w:p>
    <w:p w:rsidR="007312A9" w:rsidRPr="007312A9" w:rsidRDefault="007312A9" w:rsidP="006E708F">
      <w:pPr>
        <w:spacing w:before="120" w:after="120" w:line="264" w:lineRule="auto"/>
        <w:ind w:firstLine="720"/>
        <w:jc w:val="both"/>
        <w:rPr>
          <w:rFonts w:eastAsia="Times New Roman" w:cs="Times New Roman"/>
          <w:b/>
          <w:bCs/>
          <w:color w:val="000000"/>
          <w:szCs w:val="28"/>
        </w:rPr>
      </w:pPr>
      <w:r w:rsidRPr="007312A9">
        <w:rPr>
          <w:rFonts w:eastAsia="Times New Roman" w:cs="Times New Roman"/>
          <w:b/>
          <w:bCs/>
          <w:color w:val="000000"/>
          <w:szCs w:val="28"/>
        </w:rPr>
        <w:t>II. Các nhiệm vụ trọng tâm</w:t>
      </w:r>
    </w:p>
    <w:p w:rsidR="007312A9" w:rsidRPr="00A80319" w:rsidRDefault="007312A9" w:rsidP="006E708F">
      <w:pPr>
        <w:spacing w:before="120" w:after="120" w:line="264" w:lineRule="auto"/>
        <w:ind w:firstLine="720"/>
        <w:jc w:val="both"/>
        <w:rPr>
          <w:rFonts w:eastAsia="Times New Roman" w:cs="Times New Roman"/>
          <w:b/>
          <w:bCs/>
          <w:i/>
          <w:color w:val="000000"/>
          <w:szCs w:val="28"/>
        </w:rPr>
      </w:pPr>
      <w:r w:rsidRPr="007312A9">
        <w:rPr>
          <w:rFonts w:eastAsia="Times New Roman" w:cs="Times New Roman"/>
          <w:b/>
          <w:bCs/>
          <w:color w:val="000000"/>
          <w:szCs w:val="28"/>
        </w:rPr>
        <w:t xml:space="preserve">1. </w:t>
      </w:r>
      <w:r w:rsidRPr="007312A9">
        <w:rPr>
          <w:rFonts w:eastAsia="Times New Roman" w:cs="Times New Roman"/>
          <w:color w:val="000000"/>
          <w:szCs w:val="28"/>
        </w:rPr>
        <w:t xml:space="preserve">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Hai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w:t>
      </w:r>
      <w:r w:rsidR="00A80319">
        <w:rPr>
          <w:rFonts w:eastAsia="Times New Roman" w:cs="Times New Roman"/>
          <w:color w:val="000000"/>
          <w:szCs w:val="28"/>
        </w:rPr>
        <w:t xml:space="preserve"> </w:t>
      </w:r>
      <w:r w:rsidRPr="007312A9">
        <w:rPr>
          <w:rFonts w:eastAsia="Times New Roman" w:cs="Times New Roman"/>
          <w:color w:val="000000"/>
          <w:szCs w:val="28"/>
        </w:rPr>
        <w:t xml:space="preserve">Tổ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w:t>
      </w:r>
      <w:r w:rsidR="0008281B">
        <w:rPr>
          <w:rFonts w:eastAsia="Times New Roman" w:cs="Times New Roman"/>
          <w:color w:val="000000"/>
          <w:szCs w:val="28"/>
        </w:rPr>
        <w:t>Ủy ban nhân dân</w:t>
      </w:r>
      <w:r w:rsidRPr="007312A9">
        <w:rPr>
          <w:rFonts w:eastAsia="Times New Roman" w:cs="Times New Roman"/>
          <w:color w:val="000000"/>
          <w:szCs w:val="28"/>
        </w:rPr>
        <w:t xml:space="preserve"> thành phố, Mặt trận và các tổ chức chính trị - xã hội thành phố, 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phường, xã cần nghiêm túc nhìn nhận, đánh giá thực chất, toàn diện và thẳng thắn chỉ ra những hạn chế, yếu kém, khó khăn trong việc thực hiện các nhiệm vụ, nhất là nguyên nhân chủ quan, để từ đó tiếp tục phát huy những kết quả đạt được,</w:t>
      </w:r>
      <w:r w:rsidR="00A80319">
        <w:rPr>
          <w:rFonts w:eastAsia="Times New Roman" w:cs="Times New Roman"/>
          <w:color w:val="000000"/>
          <w:szCs w:val="28"/>
        </w:rPr>
        <w:t xml:space="preserve"> </w:t>
      </w:r>
      <w:r w:rsidRPr="007312A9">
        <w:rPr>
          <w:rFonts w:eastAsia="Times New Roman" w:cs="Times New Roman"/>
          <w:color w:val="000000"/>
          <w:szCs w:val="28"/>
        </w:rPr>
        <w:t xml:space="preserve">khắc phục triệt để những hạn chế, rút ra bài học kinh nghiệm trong thực hiện </w:t>
      </w:r>
      <w:r w:rsidR="0003555C">
        <w:rPr>
          <w:rFonts w:eastAsia="Times New Roman" w:cs="Times New Roman"/>
          <w:color w:val="000000"/>
          <w:szCs w:val="28"/>
        </w:rPr>
        <w:t>n</w:t>
      </w:r>
      <w:r w:rsidRPr="007312A9">
        <w:rPr>
          <w:rFonts w:eastAsia="Times New Roman" w:cs="Times New Roman"/>
          <w:color w:val="000000"/>
          <w:szCs w:val="28"/>
        </w:rPr>
        <w:t>hiệm vụ chính trị. Xây dựng kế hoạch khắc phục và triển khai thực hiện nhiệm vụ năm 202</w:t>
      </w:r>
      <w:r w:rsidR="009713C6">
        <w:rPr>
          <w:rFonts w:eastAsia="Times New Roman" w:cs="Times New Roman"/>
          <w:color w:val="000000"/>
          <w:szCs w:val="28"/>
        </w:rPr>
        <w:t>5</w:t>
      </w:r>
      <w:r w:rsidRPr="007312A9">
        <w:rPr>
          <w:rFonts w:eastAsia="Times New Roman" w:cs="Times New Roman"/>
          <w:color w:val="000000"/>
          <w:szCs w:val="28"/>
        </w:rPr>
        <w:t xml:space="preserve">; trong đó, lưu ý phân công, phân nhiệm và có lộ trình cụ thể cho tập thể, cá nhân phụ trách, hoàn thành gửi về Thường trực Hội đồng nhân dân thành phố </w:t>
      </w:r>
      <w:r w:rsidRPr="00A80319">
        <w:rPr>
          <w:rFonts w:eastAsia="Times New Roman" w:cs="Times New Roman"/>
          <w:b/>
          <w:bCs/>
          <w:i/>
          <w:color w:val="000000"/>
          <w:szCs w:val="28"/>
        </w:rPr>
        <w:t xml:space="preserve">trước </w:t>
      </w:r>
      <w:r w:rsidR="0003555C">
        <w:rPr>
          <w:rFonts w:eastAsia="Times New Roman" w:cs="Times New Roman"/>
          <w:b/>
          <w:bCs/>
          <w:i/>
          <w:color w:val="000000"/>
          <w:szCs w:val="28"/>
        </w:rPr>
        <w:t>15</w:t>
      </w:r>
      <w:r w:rsidRPr="00A80319">
        <w:rPr>
          <w:rFonts w:eastAsia="Times New Roman" w:cs="Times New Roman"/>
          <w:b/>
          <w:bCs/>
          <w:i/>
          <w:color w:val="000000"/>
          <w:szCs w:val="28"/>
        </w:rPr>
        <w:t>/</w:t>
      </w:r>
      <w:r w:rsidR="0003555C">
        <w:rPr>
          <w:rFonts w:eastAsia="Times New Roman" w:cs="Times New Roman"/>
          <w:b/>
          <w:bCs/>
          <w:i/>
          <w:color w:val="000000"/>
          <w:szCs w:val="28"/>
        </w:rPr>
        <w:t>01</w:t>
      </w:r>
      <w:r w:rsidRPr="00A80319">
        <w:rPr>
          <w:rFonts w:eastAsia="Times New Roman" w:cs="Times New Roman"/>
          <w:b/>
          <w:bCs/>
          <w:i/>
          <w:color w:val="000000"/>
          <w:szCs w:val="28"/>
        </w:rPr>
        <w:t>/202</w:t>
      </w:r>
      <w:r w:rsidR="00BA1823" w:rsidRPr="00A80319">
        <w:rPr>
          <w:rFonts w:eastAsia="Times New Roman" w:cs="Times New Roman"/>
          <w:b/>
          <w:bCs/>
          <w:i/>
          <w:color w:val="000000"/>
          <w:szCs w:val="28"/>
        </w:rPr>
        <w:t>5</w:t>
      </w:r>
      <w:r w:rsidRPr="00A80319">
        <w:rPr>
          <w:rFonts w:eastAsia="Times New Roman" w:cs="Times New Roman"/>
          <w:b/>
          <w:bCs/>
          <w:i/>
          <w:color w:val="000000"/>
          <w:szCs w:val="28"/>
        </w:rPr>
        <w:t>.</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b/>
          <w:bCs/>
          <w:color w:val="000000"/>
          <w:szCs w:val="28"/>
        </w:rPr>
        <w:t xml:space="preserve">2. </w:t>
      </w:r>
      <w:r w:rsidRPr="007312A9">
        <w:rPr>
          <w:rFonts w:eastAsia="Times New Roman" w:cs="Times New Roman"/>
          <w:color w:val="000000"/>
          <w:szCs w:val="28"/>
        </w:rPr>
        <w:t>Tập trung chỉ đạo triển khai thực hiện Chỉ thị 12-CT/TU, ngày 26/10/2021 của Ban Thường vụ Thành ủy về lãnh đạo nâng cao chất lượng, hiệu quả công tác giám sát, khảo sát của Hội đồng nhân dân thành phố Phan Rang - Tháp Chàm khóa XII, nhiệm kỳ 2021-2026. Tiếp tục đổi mới, nâng chất lượng và hiệu quả hoạt động của Hội đồng nhân dân;</w:t>
      </w:r>
      <w:r w:rsidR="00A80319">
        <w:rPr>
          <w:rFonts w:eastAsia="Times New Roman" w:cs="Times New Roman"/>
          <w:color w:val="000000"/>
          <w:szCs w:val="28"/>
        </w:rPr>
        <w:t xml:space="preserve"> </w:t>
      </w:r>
      <w:r w:rsidRPr="007312A9">
        <w:rPr>
          <w:rFonts w:eastAsia="Times New Roman" w:cs="Times New Roman"/>
          <w:color w:val="000000"/>
          <w:szCs w:val="28"/>
        </w:rPr>
        <w:t xml:space="preserve">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Hai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và </w:t>
      </w:r>
      <w:r w:rsidR="0008281B">
        <w:rPr>
          <w:rFonts w:eastAsia="Times New Roman" w:cs="Times New Roman"/>
          <w:color w:val="000000"/>
          <w:szCs w:val="28"/>
        </w:rPr>
        <w:t>Ủy ban nhân dân</w:t>
      </w:r>
      <w:r w:rsidRPr="007312A9">
        <w:rPr>
          <w:rFonts w:eastAsia="Times New Roman" w:cs="Times New Roman"/>
          <w:color w:val="000000"/>
          <w:szCs w:val="28"/>
        </w:rPr>
        <w:t xml:space="preserve"> thành phố phối hợp chặt chẽ việc chuẩn bị xây dựng</w:t>
      </w:r>
      <w:r w:rsidR="00A80319">
        <w:rPr>
          <w:rFonts w:eastAsia="Times New Roman" w:cs="Times New Roman"/>
          <w:color w:val="000000"/>
          <w:szCs w:val="28"/>
        </w:rPr>
        <w:t xml:space="preserve"> Nghị</w:t>
      </w:r>
      <w:r w:rsidRPr="007312A9">
        <w:rPr>
          <w:rFonts w:eastAsia="Times New Roman" w:cs="Times New Roman"/>
          <w:color w:val="000000"/>
          <w:szCs w:val="28"/>
        </w:rPr>
        <w:t xml:space="preserve"> quyết trình tại các kỳ họp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năm 202</w:t>
      </w:r>
      <w:r w:rsidR="00BA1823">
        <w:rPr>
          <w:rFonts w:eastAsia="Times New Roman" w:cs="Times New Roman"/>
          <w:color w:val="000000"/>
          <w:szCs w:val="28"/>
        </w:rPr>
        <w:t>5</w:t>
      </w:r>
      <w:r w:rsidRPr="007312A9">
        <w:rPr>
          <w:rFonts w:eastAsia="Times New Roman" w:cs="Times New Roman"/>
          <w:color w:val="000000"/>
          <w:szCs w:val="28"/>
        </w:rPr>
        <w:t xml:space="preserve"> đảm bảo quy trình lấy ý kiến, đánh giá tác động các đối tượng chịu sự ảnh hưởng, lấy ý kiến tham gia rộng rãi các thành phần, đối tượng theo quy định tại Luật Ban hành văn bản </w:t>
      </w:r>
      <w:r w:rsidRPr="007312A9">
        <w:rPr>
          <w:rFonts w:eastAsia="Times New Roman" w:cs="Times New Roman"/>
          <w:color w:val="000000"/>
          <w:szCs w:val="28"/>
        </w:rPr>
        <w:lastRenderedPageBreak/>
        <w:t xml:space="preserve">quy phạm pháp luật; cho ý kiến sâu, kỹ ngay từ giai đoạn cho chủ trương xây dựng nghị quyết; đồng thời phát huy vai trò chức năng quyết định, giám sát đảm bảo tất cả các Quyết định, Nghị quyết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khi ban hành và triển khai thực hiện khả thi và đúng theo quy định. Tăng cường công tác giám sát và nâng cao chất lượng, hiệu quả hoạt động giám sát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009713C6">
        <w:rPr>
          <w:rFonts w:eastAsia="Times New Roman" w:cs="Times New Roman"/>
          <w:color w:val="000000"/>
          <w:szCs w:val="28"/>
        </w:rPr>
        <w:t>,</w:t>
      </w:r>
      <w:r w:rsidRPr="007312A9">
        <w:rPr>
          <w:rFonts w:eastAsia="Times New Roman" w:cs="Times New Roman"/>
          <w:color w:val="000000"/>
          <w:szCs w:val="28"/>
        </w:rPr>
        <w:t xml:space="preserve"> Hai Ban và đại biểu Hội đồng nhân dân các cấp; chú trọng việc theo dõi, đôn đốc các cấp, các ngành liên quan trong việc xử lý thông tin và giải quyết sau tiếp xúc cử tri theo Luật định.</w:t>
      </w:r>
    </w:p>
    <w:p w:rsidR="007312A9" w:rsidRPr="002624CA" w:rsidRDefault="007312A9" w:rsidP="006E708F">
      <w:pPr>
        <w:spacing w:before="120" w:after="120" w:line="264" w:lineRule="auto"/>
        <w:ind w:firstLine="720"/>
        <w:jc w:val="both"/>
        <w:rPr>
          <w:rFonts w:eastAsia="Times New Roman" w:cs="Times New Roman"/>
          <w:sz w:val="24"/>
          <w:szCs w:val="24"/>
        </w:rPr>
      </w:pPr>
      <w:r w:rsidRPr="007312A9">
        <w:rPr>
          <w:rFonts w:eastAsia="Times New Roman" w:cs="Times New Roman"/>
          <w:b/>
          <w:bCs/>
          <w:color w:val="000000"/>
          <w:szCs w:val="28"/>
        </w:rPr>
        <w:t xml:space="preserve">3. </w:t>
      </w:r>
      <w:r w:rsidRPr="007312A9">
        <w:rPr>
          <w:rFonts w:eastAsia="Times New Roman" w:cs="Times New Roman"/>
          <w:color w:val="000000"/>
          <w:szCs w:val="28"/>
        </w:rPr>
        <w:t xml:space="preserve">Tập trung đổi mới, cải tiến, nâng cao chất lượng kỳ họp; trước kỳ họp thực hiện cơ chế phối hợp giữa Thường trực, hai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w:t>
      </w:r>
      <w:r w:rsidR="0008281B">
        <w:rPr>
          <w:rFonts w:eastAsia="Times New Roman" w:cs="Times New Roman"/>
          <w:color w:val="000000"/>
          <w:szCs w:val="28"/>
        </w:rPr>
        <w:t>Ủy ban nhân dân</w:t>
      </w:r>
      <w:r w:rsidR="0008281B" w:rsidRPr="007312A9">
        <w:rPr>
          <w:rFonts w:eastAsia="Times New Roman" w:cs="Times New Roman"/>
          <w:color w:val="000000"/>
          <w:szCs w:val="28"/>
        </w:rPr>
        <w:t xml:space="preserve"> </w:t>
      </w:r>
      <w:r w:rsidRPr="007312A9">
        <w:rPr>
          <w:rFonts w:eastAsia="Times New Roman" w:cs="Times New Roman"/>
          <w:color w:val="000000"/>
          <w:szCs w:val="28"/>
        </w:rPr>
        <w:t xml:space="preserve">và Ban Thường trực Ủy ban </w:t>
      </w:r>
      <w:r w:rsidR="0008281B">
        <w:rPr>
          <w:rFonts w:eastAsia="Times New Roman" w:cs="Times New Roman"/>
          <w:color w:val="000000"/>
          <w:szCs w:val="28"/>
        </w:rPr>
        <w:t>Mặt trận Tổ quốc</w:t>
      </w:r>
      <w:r w:rsidRPr="007312A9">
        <w:rPr>
          <w:rFonts w:eastAsia="Times New Roman" w:cs="Times New Roman"/>
          <w:color w:val="000000"/>
          <w:szCs w:val="28"/>
        </w:rPr>
        <w:t xml:space="preserve"> Việt Nam thành phố thống nhất nội dung, chương trình; nâng cao chất lượng khảo sát trước khi thẩm tra của các Ban Hội đồng; tuyệt đối không thẩm tra và đưa vào chương trình, nội dung kỳ họp đối với các tờ trình chậm hoặc không đảm bảo tiến độ, không đảm bảo chất lượng. Chuyển tài liệu kỳ</w:t>
      </w:r>
      <w:r w:rsidR="002624CA">
        <w:rPr>
          <w:rFonts w:eastAsia="Times New Roman" w:cs="Times New Roman"/>
          <w:sz w:val="24"/>
          <w:szCs w:val="24"/>
        </w:rPr>
        <w:t xml:space="preserve"> </w:t>
      </w:r>
      <w:r w:rsidRPr="007312A9">
        <w:rPr>
          <w:rFonts w:eastAsia="Times New Roman" w:cs="Times New Roman"/>
          <w:color w:val="000000"/>
          <w:szCs w:val="28"/>
        </w:rPr>
        <w:t>họp sớm để đại biểu truy cập, nghiên cứu.</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 xml:space="preserve">Chủ tọa kỳ họp điều hành linh hoạt, sáng tạo, năng động, phát huy sức mạnh, vai trò, chức năng, nhiệm vụ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các cấp.</w:t>
      </w:r>
      <w:r w:rsidR="0003555C">
        <w:rPr>
          <w:rFonts w:eastAsia="Times New Roman" w:cs="Times New Roman"/>
          <w:color w:val="000000"/>
          <w:szCs w:val="28"/>
        </w:rPr>
        <w:t xml:space="preserve"> </w:t>
      </w:r>
      <w:r w:rsidRPr="007312A9">
        <w:rPr>
          <w:rFonts w:eastAsia="Times New Roman" w:cs="Times New Roman"/>
          <w:color w:val="000000"/>
          <w:szCs w:val="28"/>
        </w:rPr>
        <w:t xml:space="preserve">Tăng cường vai trò của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với tinh thần trách nhiệm, dân chủ, khách quan, trao đổi, thảo luận, tranh luận, quyết nghị đảm bảo tính khả thi chất lượng, hiệu quả. Nâng cao hơn nữa chất lượng hoạt động chất vấn và phiên giải trình đặt vấn đề là phải đúng và trúng, nội dung trả lời đúng trọng tâm, rõ ràng, dứt khoát, phải đảm bảo các cam kết, lộ trình triển khai thực hiện, sau chất vấn và phiên giải trình ban hành các nghị quyết, các kết luận đồng thời tăng cường công tác giám sát để đánh giá mức độ hoàn thành nhiệm vụ người đứng đầu và các cơ quan, ban ngành được chất vấn, giải trình.</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b/>
          <w:bCs/>
          <w:color w:val="000000"/>
          <w:szCs w:val="28"/>
        </w:rPr>
        <w:t xml:space="preserve">4. </w:t>
      </w:r>
      <w:r w:rsidRPr="007312A9">
        <w:rPr>
          <w:rFonts w:eastAsia="Times New Roman" w:cs="Times New Roman"/>
          <w:color w:val="000000"/>
          <w:szCs w:val="28"/>
        </w:rPr>
        <w:t xml:space="preserve">Tiến hành tổng rà soát tất cả các nhiệm vụ theo Luật định, không bỏ sót bất cứ nhiệm vụ nào; đồng thời thường xuyên theo dõi, giám sát chặt chẽ việc triển khai thực hiện Nghị quyết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để xem xét, đánh giá, điều chỉnh cho phù hợp với tình hình thực tế tại địa phương nhất là những kiến nghị liên quan công tác quy hoạch, quản lý quy hoạch, quản lý Nhà nước về đất đai; mỹ quan đô thị, xây dựng thành phố Phan Rang -</w:t>
      </w:r>
      <w:r w:rsidR="009713C6">
        <w:rPr>
          <w:rFonts w:eastAsia="Times New Roman" w:cs="Times New Roman"/>
          <w:color w:val="000000"/>
          <w:szCs w:val="28"/>
        </w:rPr>
        <w:t xml:space="preserve"> Tháp Chàm “</w:t>
      </w:r>
      <w:r w:rsidRPr="007312A9">
        <w:rPr>
          <w:rFonts w:eastAsia="Times New Roman" w:cs="Times New Roman"/>
          <w:color w:val="000000"/>
          <w:szCs w:val="28"/>
        </w:rPr>
        <w:t>sáng - xanh -</w:t>
      </w:r>
      <w:r w:rsidR="00443A3C">
        <w:rPr>
          <w:rFonts w:eastAsia="Times New Roman" w:cs="Times New Roman"/>
          <w:color w:val="000000"/>
          <w:szCs w:val="28"/>
        </w:rPr>
        <w:t xml:space="preserve"> </w:t>
      </w:r>
      <w:r w:rsidR="009713C6">
        <w:rPr>
          <w:rFonts w:eastAsia="Times New Roman" w:cs="Times New Roman"/>
          <w:color w:val="000000"/>
          <w:szCs w:val="28"/>
        </w:rPr>
        <w:t>sạch - đẹp - văn minh”</w:t>
      </w:r>
      <w:r w:rsidRPr="007312A9">
        <w:rPr>
          <w:rFonts w:eastAsia="Times New Roman" w:cs="Times New Roman"/>
          <w:color w:val="000000"/>
          <w:szCs w:val="28"/>
        </w:rPr>
        <w:t>.</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Phát huy hiệu quả cơ chế chính sách đặc thù, nhất là cơ chế huy động các nguồn lực, tạo điều kiện thuận lợi cho thành phố phát triển toàn diện, vững chắc, nâng cao chất lượng tiêu chí đô thị loại II, hướng đến đô thị loại I, trở thành đô thị thông minh; đồng thời tăng cường công tác giám sát việc khai thác nguồn lực đảm bảo chặt chẽ, đúng quy định; tuyệt đối không để xảy ra sai sót, tình trạng tham nhũng, tiêu cực, lãng phí. Xây dựng đảm bảo đạt chuẩn quốc gia về y tế và giáo dục. Thực hiện tốt công tác giảm nghèo, giải quyết việc làm, giảm tỷ lệ thất nghiệp, đảm bảo an sinh xã hội.</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lastRenderedPageBreak/>
        <w:t>Thực hiện tốt công tác quốc phòng - an ninh, thực hiện hiệu quả Nghị quyết về chiến lược bảo vệ Tổ quốc trong tình hình mới, chiến lược bảo vệ an ninh quốc gia trong tình hình mới; sẵn sàng ứng phó hiệu quả với những thách thức an ninh p</w:t>
      </w:r>
      <w:r w:rsidR="0003555C">
        <w:rPr>
          <w:rFonts w:eastAsia="Times New Roman" w:cs="Times New Roman"/>
          <w:color w:val="000000"/>
          <w:szCs w:val="28"/>
        </w:rPr>
        <w:t>hi truyền thống và truyền thống,</w:t>
      </w:r>
      <w:r w:rsidRPr="007312A9">
        <w:rPr>
          <w:rFonts w:eastAsia="Times New Roman" w:cs="Times New Roman"/>
          <w:color w:val="000000"/>
          <w:szCs w:val="28"/>
        </w:rPr>
        <w:t xml:space="preserve"> triển khai quyết liệt công tác phòng ngừa, đấu tranh với tội phạm và vi phạm pháp luật liên quan đến tín dụng đen, ma túy không để tồn tại các tụ điểm tệ nạn gây bức xúc dư luận xấu. Triển khai đồng bộ các giải pháp bảo đảm trật tự an toàn giao thông, kiềm chế tai nạn giao thông. Tăng cường công tác quản lý Nhà nước, công tác thanh tra, kiểm tra về công tác phòng cháy, chữa cháy nhất là ở các khu đông dân cư, khu công nghiệp, cơ sở kinh do</w:t>
      </w:r>
      <w:r w:rsidR="000A5967">
        <w:rPr>
          <w:rFonts w:eastAsia="Times New Roman" w:cs="Times New Roman"/>
          <w:color w:val="000000"/>
          <w:szCs w:val="28"/>
        </w:rPr>
        <w:t xml:space="preserve">anh, nhà cao tầng, chung cư... </w:t>
      </w:r>
      <w:r w:rsidRPr="007312A9">
        <w:rPr>
          <w:rFonts w:eastAsia="Times New Roman" w:cs="Times New Roman"/>
          <w:color w:val="000000"/>
          <w:szCs w:val="28"/>
        </w:rPr>
        <w:t>Xây dựng lực lượng vũ trang thật sự trong sạch, vững mạnh, “cách mạng, chính quy, tinh nhuệ, từng bước hiện đại, đáp ứng yêu cầu nhiệm vụ trong tình hình mới”; xây dựng phường, xã kiểu mẫu về an ninh chính trị, an ninh trật tự, điển hình về phong trào toàn dân tham gia bảo vệ Tổ quốc. Thực hiện công tác giao quân năm 202</w:t>
      </w:r>
      <w:r w:rsidR="00443A3C">
        <w:rPr>
          <w:rFonts w:eastAsia="Times New Roman" w:cs="Times New Roman"/>
          <w:color w:val="000000"/>
          <w:szCs w:val="28"/>
        </w:rPr>
        <w:t>5</w:t>
      </w:r>
      <w:r w:rsidRPr="007312A9">
        <w:rPr>
          <w:rFonts w:eastAsia="Times New Roman" w:cs="Times New Roman"/>
          <w:color w:val="000000"/>
          <w:szCs w:val="28"/>
        </w:rPr>
        <w:t xml:space="preserve"> đảm bảo đạt 100% chỉ tiêu; thực hiện tốt chính sách hậu phương quân đội.</w:t>
      </w:r>
    </w:p>
    <w:p w:rsidR="007312A9" w:rsidRPr="002624CA" w:rsidRDefault="007312A9" w:rsidP="006E708F">
      <w:pPr>
        <w:spacing w:before="120" w:after="120" w:line="264" w:lineRule="auto"/>
        <w:ind w:firstLine="720"/>
        <w:jc w:val="both"/>
        <w:rPr>
          <w:rFonts w:eastAsia="Times New Roman" w:cs="Times New Roman"/>
          <w:sz w:val="24"/>
          <w:szCs w:val="24"/>
        </w:rPr>
      </w:pPr>
      <w:r w:rsidRPr="007312A9">
        <w:rPr>
          <w:rFonts w:eastAsia="Times New Roman" w:cs="Times New Roman"/>
          <w:b/>
          <w:bCs/>
          <w:color w:val="000000"/>
          <w:szCs w:val="28"/>
        </w:rPr>
        <w:t xml:space="preserve">5. </w:t>
      </w:r>
      <w:r w:rsidRPr="007312A9">
        <w:rPr>
          <w:rFonts w:eastAsia="Times New Roman" w:cs="Times New Roman"/>
          <w:color w:val="000000"/>
          <w:szCs w:val="28"/>
        </w:rPr>
        <w:t xml:space="preserve">Cải tiến và nâng cao chất lượng công tác giám sát, khảo sát trên địa bàn theo tinh thần Nghị quyết số 594/NQ-UBTVQH15 ngày 12/9/2022 của Ủy ban Thường vụ Quốc hội hướng dẫn hoạt động giám sát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Nội dung cần tập trung vào những khó khăn, vướng mắc, hạn chế, những vấn đề nổi cộm, gây bức</w:t>
      </w:r>
      <w:r w:rsidR="002624CA">
        <w:rPr>
          <w:rFonts w:eastAsia="Times New Roman" w:cs="Times New Roman"/>
          <w:sz w:val="24"/>
          <w:szCs w:val="24"/>
        </w:rPr>
        <w:t xml:space="preserve"> </w:t>
      </w:r>
      <w:r w:rsidRPr="007312A9">
        <w:rPr>
          <w:rFonts w:eastAsia="Times New Roman" w:cs="Times New Roman"/>
          <w:color w:val="000000"/>
          <w:szCs w:val="28"/>
        </w:rPr>
        <w:t>xúc thông qua dư luận, thông tin, báo chí , tiếp xúc cử tri, tiếp công dân,... đảm bảo đủ cấp độ, toàn diện trên các mặt, trên các lĩnh vực, trên các nhiệm vụ, rộng khắp trên tất cả các địa bàn. Với hình thức kết hợp giữa báo cáo với khảo sát thực tế, đánh giá toàn diện những kết quả đạt được đảm bảo khách quan, trung thực, sát thực tế, nêu ra được những kiến nghị, đề xuất đảm bảo rõ ràng, chuẩn xác, khả thi để thực hiện và giám sát.</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b/>
          <w:bCs/>
          <w:color w:val="000000"/>
          <w:szCs w:val="28"/>
        </w:rPr>
        <w:t xml:space="preserve">6. </w:t>
      </w:r>
      <w:r w:rsidRPr="007312A9">
        <w:rPr>
          <w:rFonts w:eastAsia="Times New Roman" w:cs="Times New Roman"/>
          <w:color w:val="000000"/>
          <w:szCs w:val="28"/>
        </w:rPr>
        <w:t>Tăng cường công tác tiếp xúc cử tri, nghiên cứu, đề xuất nội dung, hình thức tiếp xúc cử tri theo chuyên đề, nhằm làm rõ các nội dung kiến nghị của cử tri nhiều lần, kéo dài chưa được xem xét giải quyết; tăng cường giám sát việc giải quyết kiến nghị của cử tri, khắc phục tình trạng đại biểu tham gia không đầy đủ các cuộc tiếp xúc cử tri của tỉnh và thành phố tổ chức; thực hiện tốt vai trò, chức trách người đại biểu dân cử. Nâng cao chất lượng điều hành của Mặt trận các cấp; tuyệt đối bảo đảm an ninh chính trị, trật tự an toàn xã hội trong quá trình tiếp xúc cử tri.</w:t>
      </w:r>
      <w:r w:rsidR="0003555C">
        <w:rPr>
          <w:rFonts w:eastAsia="Times New Roman" w:cs="Times New Roman"/>
          <w:color w:val="000000"/>
          <w:szCs w:val="28"/>
        </w:rPr>
        <w:t xml:space="preserve"> </w:t>
      </w:r>
      <w:r w:rsidRPr="007312A9">
        <w:rPr>
          <w:rFonts w:eastAsia="Times New Roman" w:cs="Times New Roman"/>
          <w:color w:val="000000"/>
          <w:szCs w:val="28"/>
        </w:rPr>
        <w:t>Tập trung giải quyết tốt các vấn đề bức xúc, giải quyết đơn thư tố cáo, khiếu nại của công dân đảm bảo theo Luật định.</w:t>
      </w:r>
      <w:r w:rsidR="00724707">
        <w:rPr>
          <w:rFonts w:eastAsia="Times New Roman" w:cs="Times New Roman"/>
          <w:color w:val="000000"/>
          <w:szCs w:val="28"/>
        </w:rPr>
        <w:t xml:space="preserve"> </w:t>
      </w:r>
      <w:r w:rsidRPr="007312A9">
        <w:rPr>
          <w:rFonts w:eastAsia="Times New Roman" w:cs="Times New Roman"/>
          <w:color w:val="000000"/>
          <w:szCs w:val="28"/>
        </w:rPr>
        <w:t xml:space="preserve">Định kỳ </w:t>
      </w:r>
      <w:r w:rsidRPr="000A5967">
        <w:rPr>
          <w:rFonts w:eastAsia="Times New Roman" w:cs="Times New Roman"/>
          <w:b/>
          <w:i/>
          <w:color w:val="000000"/>
          <w:szCs w:val="28"/>
        </w:rPr>
        <w:t>ngày 30 hàng tháng</w:t>
      </w:r>
      <w:r w:rsidRPr="007312A9">
        <w:rPr>
          <w:rFonts w:eastAsia="Times New Roman" w:cs="Times New Roman"/>
          <w:color w:val="000000"/>
          <w:szCs w:val="28"/>
        </w:rPr>
        <w:t xml:space="preserve">, Thường trực </w:t>
      </w:r>
      <w:r w:rsidR="0008281B">
        <w:rPr>
          <w:rFonts w:eastAsia="Times New Roman" w:cs="Times New Roman"/>
          <w:color w:val="000000"/>
          <w:szCs w:val="28"/>
        </w:rPr>
        <w:t>Hội đồng nhân dân</w:t>
      </w:r>
      <w:r w:rsidRPr="007312A9">
        <w:rPr>
          <w:rFonts w:eastAsia="Times New Roman" w:cs="Times New Roman"/>
          <w:color w:val="000000"/>
          <w:szCs w:val="28"/>
        </w:rPr>
        <w:t xml:space="preserve"> các phường, xã có trách nhiệm tổng hợp những khó khăn, vướng mắc, kiến nghị của cử tri gửi 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xem xét chỉ đạo giải quyết theo quy định.</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b/>
          <w:bCs/>
          <w:color w:val="000000"/>
          <w:szCs w:val="28"/>
        </w:rPr>
        <w:t xml:space="preserve">7. </w:t>
      </w:r>
      <w:r w:rsidRPr="007312A9">
        <w:rPr>
          <w:rFonts w:eastAsia="Times New Roman" w:cs="Times New Roman"/>
          <w:color w:val="000000"/>
          <w:szCs w:val="28"/>
        </w:rPr>
        <w:t xml:space="preserve">Tăng cường công tác giáo dục chính trị, tư tưởng, nâng cao đạo đức, phẩm chất của đại biểu nhân dân, thực hiện tốt việc học tập và làm theo tư tưởng, đạo đức, phong cách Hồ Chí Minh, phát huy vai trò nêu gương; nâng cao năng lực, tăng cường </w:t>
      </w:r>
      <w:r w:rsidRPr="007312A9">
        <w:rPr>
          <w:rFonts w:eastAsia="Times New Roman" w:cs="Times New Roman"/>
          <w:color w:val="000000"/>
          <w:szCs w:val="28"/>
        </w:rPr>
        <w:lastRenderedPageBreak/>
        <w:t xml:space="preserve">công tác bồi dưỡng, kỹ năng đại biểu Hội đồng nhân dân; tăng cường </w:t>
      </w:r>
      <w:r w:rsidR="0003555C">
        <w:rPr>
          <w:rFonts w:eastAsia="Times New Roman" w:cs="Times New Roman"/>
          <w:color w:val="000000"/>
          <w:szCs w:val="28"/>
        </w:rPr>
        <w:t xml:space="preserve">phối hợp </w:t>
      </w:r>
      <w:r w:rsidRPr="007312A9">
        <w:rPr>
          <w:rFonts w:eastAsia="Times New Roman" w:cs="Times New Roman"/>
          <w:color w:val="000000"/>
          <w:szCs w:val="28"/>
        </w:rPr>
        <w:t>mở các lớp đào tạo, bồi dưỡng cập nhật kiến thức đại biểu Hội đồng nhân dân thành phố và phường, xã, giúp cho đại biểu nâng cao năng lực trong việc thực hiện các nhiệm vụ, vai trò, chức trách của người đại biểu 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xứng đáng là người đại biểu dân cử.</w:t>
      </w:r>
    </w:p>
    <w:p w:rsidR="007312A9" w:rsidRPr="007312A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b/>
          <w:bCs/>
          <w:color w:val="000000"/>
          <w:szCs w:val="28"/>
        </w:rPr>
        <w:t xml:space="preserve">8. </w:t>
      </w:r>
      <w:r w:rsidRPr="007312A9">
        <w:rPr>
          <w:rFonts w:eastAsia="Times New Roman" w:cs="Times New Roman"/>
          <w:color w:val="000000"/>
          <w:szCs w:val="28"/>
        </w:rPr>
        <w:t>Tăng cường mối quan hệ chặt chẽ giữa Thường trực Hội đồng nhân dân, Hai Ban 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Tổ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với </w:t>
      </w:r>
      <w:r w:rsidR="0008281B">
        <w:rPr>
          <w:rFonts w:eastAsia="Times New Roman" w:cs="Times New Roman"/>
          <w:color w:val="000000"/>
          <w:szCs w:val="28"/>
        </w:rPr>
        <w:t>Ủy ban nhân dân</w:t>
      </w:r>
      <w:r w:rsidRPr="007312A9">
        <w:rPr>
          <w:rFonts w:eastAsia="Times New Roman" w:cs="Times New Roman"/>
          <w:color w:val="000000"/>
          <w:szCs w:val="28"/>
        </w:rPr>
        <w:t xml:space="preserve"> thành phố, Ban Thường trực </w:t>
      </w:r>
      <w:r w:rsidR="0008281B" w:rsidRPr="007312A9">
        <w:rPr>
          <w:rFonts w:eastAsia="Times New Roman" w:cs="Times New Roman"/>
          <w:color w:val="000000"/>
          <w:szCs w:val="28"/>
        </w:rPr>
        <w:t xml:space="preserve">Ủy ban </w:t>
      </w:r>
      <w:r w:rsidR="0008281B">
        <w:rPr>
          <w:rFonts w:eastAsia="Times New Roman" w:cs="Times New Roman"/>
          <w:color w:val="000000"/>
          <w:szCs w:val="28"/>
        </w:rPr>
        <w:t>Mặt trận Tổ quốc</w:t>
      </w:r>
      <w:r w:rsidR="0008281B" w:rsidRPr="007312A9">
        <w:rPr>
          <w:rFonts w:eastAsia="Times New Roman" w:cs="Times New Roman"/>
          <w:color w:val="000000"/>
          <w:szCs w:val="28"/>
        </w:rPr>
        <w:t xml:space="preserve"> Việt Nam </w:t>
      </w:r>
      <w:r w:rsidRPr="007312A9">
        <w:rPr>
          <w:rFonts w:eastAsia="Times New Roman" w:cs="Times New Roman"/>
          <w:color w:val="000000"/>
          <w:szCs w:val="28"/>
        </w:rPr>
        <w:t>thành phố, các phòng, ban, ngành và các địa phương trong thực hiện chức năng, nhiệm vụ được giao, chuẩn bị các kỳ họp, tiếp xúc cử tri, tiếp công dân, hoạt động giám sát, khảo sát để ra quyết định, ban hành Nghị quyết chất vấn, phiên giải trình đảm bảo theo Luật định.</w:t>
      </w:r>
    </w:p>
    <w:p w:rsidR="007312A9" w:rsidRPr="002624CA" w:rsidRDefault="007312A9" w:rsidP="006E708F">
      <w:pPr>
        <w:spacing w:before="120" w:after="120" w:line="264" w:lineRule="auto"/>
        <w:ind w:firstLine="720"/>
        <w:jc w:val="both"/>
        <w:rPr>
          <w:rFonts w:eastAsia="Times New Roman" w:cs="Times New Roman"/>
          <w:sz w:val="24"/>
          <w:szCs w:val="24"/>
        </w:rPr>
      </w:pPr>
      <w:r w:rsidRPr="007312A9">
        <w:rPr>
          <w:rFonts w:eastAsia="Times New Roman" w:cs="Times New Roman"/>
          <w:b/>
          <w:bCs/>
          <w:color w:val="000000"/>
          <w:szCs w:val="28"/>
        </w:rPr>
        <w:t xml:space="preserve">9. </w:t>
      </w:r>
      <w:r w:rsidRPr="007312A9">
        <w:rPr>
          <w:rFonts w:eastAsia="Times New Roman" w:cs="Times New Roman"/>
          <w:color w:val="000000"/>
          <w:szCs w:val="28"/>
        </w:rPr>
        <w:t xml:space="preserve">Thực hiện tốt công tác cải cách hành chính gắn với việc ứng dụng công nghệ thông tin trong các hoạt động của </w:t>
      </w:r>
      <w:r w:rsidR="00156640">
        <w:rPr>
          <w:rFonts w:eastAsia="Times New Roman" w:cs="Times New Roman"/>
          <w:color w:val="000000"/>
          <w:szCs w:val="28"/>
        </w:rPr>
        <w:t>Hội đồng nhân dân</w:t>
      </w:r>
      <w:r w:rsidRPr="007312A9">
        <w:rPr>
          <w:rFonts w:eastAsia="Times New Roman" w:cs="Times New Roman"/>
          <w:color w:val="000000"/>
          <w:szCs w:val="28"/>
        </w:rPr>
        <w:t>, đảm bảo người đại biểu nhân dân tự tin trong việc nghiên cứu, thảo luận, ra quyết nghị và giám sát đảm bảo hoàn thành tốt chức trách nhiệm vụ theo quy định; đẩy mạnh chuyển đổi số, xây dựng chính quyền điện tử, kinh tế số, xã hội số, tiếp tục cải thiện và duy trì đầu bảng các chỉ số cải cách; khai thác và sử dụng hiệu quả trung tâm điều hành thông minh (IOC).</w:t>
      </w:r>
    </w:p>
    <w:p w:rsidR="007312A9" w:rsidRPr="00156640" w:rsidRDefault="007312A9" w:rsidP="006E708F">
      <w:pPr>
        <w:spacing w:before="120" w:after="120" w:line="264" w:lineRule="auto"/>
        <w:ind w:firstLine="720"/>
        <w:jc w:val="both"/>
        <w:rPr>
          <w:rFonts w:eastAsia="Times New Roman" w:cs="Times New Roman"/>
          <w:b/>
          <w:bCs/>
          <w:i/>
          <w:color w:val="000000"/>
          <w:szCs w:val="28"/>
        </w:rPr>
      </w:pPr>
      <w:r w:rsidRPr="007312A9">
        <w:rPr>
          <w:rFonts w:eastAsia="Times New Roman" w:cs="Times New Roman"/>
          <w:b/>
          <w:bCs/>
          <w:color w:val="000000"/>
          <w:szCs w:val="28"/>
        </w:rPr>
        <w:t>1</w:t>
      </w:r>
      <w:r w:rsidR="00317218">
        <w:rPr>
          <w:rFonts w:eastAsia="Times New Roman" w:cs="Times New Roman"/>
          <w:b/>
          <w:bCs/>
          <w:color w:val="000000"/>
          <w:szCs w:val="28"/>
        </w:rPr>
        <w:t>0</w:t>
      </w:r>
      <w:r w:rsidRPr="007312A9">
        <w:rPr>
          <w:rFonts w:eastAsia="Times New Roman" w:cs="Times New Roman"/>
          <w:b/>
          <w:bCs/>
          <w:color w:val="000000"/>
          <w:szCs w:val="28"/>
        </w:rPr>
        <w:t xml:space="preserve">. </w:t>
      </w:r>
      <w:r w:rsidRPr="007312A9">
        <w:rPr>
          <w:rFonts w:eastAsia="Times New Roman" w:cs="Times New Roman"/>
          <w:color w:val="000000"/>
          <w:szCs w:val="28"/>
        </w:rPr>
        <w:t>Ủy ban nhân dân thành phố tiếp tục bám sát các nghị quyết, chỉ đạo của Tỉnh, Thành phố tăng cường công tác quản lý Nhà nước trên các lĩnh vực, phát huy tối đa những kết quả đạt được; khắc phục triệt để những hạn chế, nhất là những hạn chế xuất phát từ nguyên nhân chủ quan, tuyệt đối không để phát sinh hạn chế mới vì nguyên nhân chủ quan. Tiếp tục rà soát, cụ thể hóa các nhiệm vụ, giải pháp bảo đảm đồng bộ, khả thi, phù hợp thực tiễn thành phố. Chỉ đạo rà soát tất cả các mục tiêu, chỉ tiêu, nhiệm vụ đã đề ra, nhất là những chỉ tiêu, nhiệm vụ còn nhiều khó khăn để tập trung lãnh đạo, chỉ đạo, có giải pháp đột phá để giải quyết các vấn đề khó khăn, vướng mắc, đảm bảo thực hiện thắng lợi Nghị quyết đề ra. Xây dựng Kế hoạch triển khai thực hiện nhiệm vụ năm 202</w:t>
      </w:r>
      <w:r w:rsidR="003C2EED">
        <w:rPr>
          <w:rFonts w:eastAsia="Times New Roman" w:cs="Times New Roman"/>
          <w:color w:val="000000"/>
          <w:szCs w:val="28"/>
        </w:rPr>
        <w:t>5</w:t>
      </w:r>
      <w:r w:rsidRPr="007312A9">
        <w:rPr>
          <w:rFonts w:eastAsia="Times New Roman" w:cs="Times New Roman"/>
          <w:color w:val="000000"/>
          <w:szCs w:val="28"/>
        </w:rPr>
        <w:t xml:space="preserve">, phân công, phân nhiệm và có lộ trình cụ thể cho từng tập thể, cá nhân phụ trách, hoàn thành gửi về Hội đồng nhân dân thành phố </w:t>
      </w:r>
      <w:r w:rsidRPr="00156640">
        <w:rPr>
          <w:rFonts w:eastAsia="Times New Roman" w:cs="Times New Roman"/>
          <w:b/>
          <w:bCs/>
          <w:i/>
          <w:color w:val="000000"/>
          <w:szCs w:val="28"/>
        </w:rPr>
        <w:t>trước 20/02/202</w:t>
      </w:r>
      <w:r w:rsidR="003C2EED" w:rsidRPr="00156640">
        <w:rPr>
          <w:rFonts w:eastAsia="Times New Roman" w:cs="Times New Roman"/>
          <w:b/>
          <w:bCs/>
          <w:i/>
          <w:color w:val="000000"/>
          <w:szCs w:val="28"/>
        </w:rPr>
        <w:t>5</w:t>
      </w:r>
      <w:r w:rsidRPr="00156640">
        <w:rPr>
          <w:rFonts w:eastAsia="Times New Roman" w:cs="Times New Roman"/>
          <w:b/>
          <w:bCs/>
          <w:i/>
          <w:color w:val="000000"/>
          <w:szCs w:val="28"/>
        </w:rPr>
        <w:t>.</w:t>
      </w:r>
    </w:p>
    <w:p w:rsidR="003C2EED" w:rsidRPr="0008281B"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b/>
          <w:bCs/>
          <w:color w:val="000000"/>
          <w:szCs w:val="28"/>
        </w:rPr>
        <w:t>1</w:t>
      </w:r>
      <w:r w:rsidR="00BA77CF">
        <w:rPr>
          <w:rFonts w:eastAsia="Times New Roman" w:cs="Times New Roman"/>
          <w:b/>
          <w:bCs/>
          <w:color w:val="000000"/>
          <w:szCs w:val="28"/>
        </w:rPr>
        <w:t>1</w:t>
      </w:r>
      <w:r w:rsidRPr="007312A9">
        <w:rPr>
          <w:rFonts w:eastAsia="Times New Roman" w:cs="Times New Roman"/>
          <w:b/>
          <w:bCs/>
          <w:color w:val="000000"/>
          <w:szCs w:val="28"/>
        </w:rPr>
        <w:t>.</w:t>
      </w:r>
      <w:r w:rsidR="003C2EED">
        <w:rPr>
          <w:rFonts w:eastAsia="Times New Roman" w:cs="Times New Roman"/>
          <w:b/>
          <w:bCs/>
          <w:color w:val="000000"/>
          <w:szCs w:val="28"/>
        </w:rPr>
        <w:t xml:space="preserve"> </w:t>
      </w:r>
      <w:r w:rsidRPr="007312A9">
        <w:rPr>
          <w:rFonts w:eastAsia="Times New Roman" w:cs="Times New Roman"/>
          <w:color w:val="000000"/>
          <w:szCs w:val="28"/>
        </w:rPr>
        <w:t xml:space="preserve">Tăng cường công tác tuyên truyền, quán triệt, phổ biến trong Nhân dân, cộng đồng các doanh nghiệp trên địa bàn về các nghị quyết của </w:t>
      </w:r>
      <w:r w:rsidR="00156640">
        <w:rPr>
          <w:rFonts w:eastAsia="Times New Roman" w:cs="Times New Roman"/>
          <w:color w:val="000000"/>
          <w:szCs w:val="28"/>
        </w:rPr>
        <w:t>Hội đồng nhân dân</w:t>
      </w:r>
      <w:r w:rsidRPr="007312A9">
        <w:rPr>
          <w:rFonts w:eastAsia="Times New Roman" w:cs="Times New Roman"/>
          <w:color w:val="000000"/>
          <w:szCs w:val="28"/>
        </w:rPr>
        <w:t>, hoạt động của H</w:t>
      </w:r>
      <w:r w:rsidR="00156640">
        <w:rPr>
          <w:rFonts w:eastAsia="Times New Roman" w:cs="Times New Roman"/>
          <w:color w:val="000000"/>
          <w:szCs w:val="28"/>
        </w:rPr>
        <w:t>ội đồng nhân dân</w:t>
      </w:r>
      <w:r w:rsidRPr="007312A9">
        <w:rPr>
          <w:rFonts w:eastAsia="Times New Roman" w:cs="Times New Roman"/>
          <w:color w:val="000000"/>
          <w:szCs w:val="28"/>
        </w:rPr>
        <w:t>, Thường trực 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Hai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các cấp, tập trung tuyên truyền bằng nhiều hình thức đa dạng hơn nữa, phong phú, đặc biệt đẩy mạnh ứng dụng công nghệ thông tin trên cổng thông tin điện tử, trên các phương tiện thông tin đại chúng. Tăng cường công </w:t>
      </w:r>
      <w:r w:rsidRPr="007312A9">
        <w:rPr>
          <w:rFonts w:eastAsia="Times New Roman" w:cs="Times New Roman"/>
          <w:color w:val="000000"/>
          <w:szCs w:val="28"/>
        </w:rPr>
        <w:lastRenderedPageBreak/>
        <w:t>tác giám sát các Nghị quyết, chương trình hành động, tổ chức họp rút kinh nghiệm, khắc phục các tồn tại, hạn chế, đề ra giải pháp thực hiện tốt hơn trong thời gian tới.</w:t>
      </w:r>
    </w:p>
    <w:p w:rsidR="007312A9" w:rsidRPr="007312A9" w:rsidRDefault="007312A9" w:rsidP="006E708F">
      <w:pPr>
        <w:spacing w:before="120" w:after="120" w:line="264" w:lineRule="auto"/>
        <w:ind w:firstLine="720"/>
        <w:jc w:val="both"/>
        <w:rPr>
          <w:rFonts w:eastAsia="Times New Roman" w:cs="Times New Roman"/>
          <w:b/>
          <w:bCs/>
          <w:color w:val="000000"/>
          <w:szCs w:val="28"/>
        </w:rPr>
      </w:pPr>
      <w:r w:rsidRPr="007312A9">
        <w:rPr>
          <w:rFonts w:eastAsia="Times New Roman" w:cs="Times New Roman"/>
          <w:b/>
          <w:bCs/>
          <w:color w:val="000000"/>
          <w:szCs w:val="28"/>
        </w:rPr>
        <w:t>III. Kế hoạch triển khai thực hiện nhiệm vụ trọng tâm năm 202</w:t>
      </w:r>
      <w:r w:rsidR="003C2EED">
        <w:rPr>
          <w:rFonts w:eastAsia="Times New Roman" w:cs="Times New Roman"/>
          <w:b/>
          <w:bCs/>
          <w:color w:val="000000"/>
          <w:szCs w:val="28"/>
        </w:rPr>
        <w:t>5</w:t>
      </w:r>
    </w:p>
    <w:p w:rsidR="007312A9" w:rsidRPr="007312A9" w:rsidRDefault="007312A9" w:rsidP="006E708F">
      <w:pPr>
        <w:spacing w:before="120" w:after="120" w:line="264" w:lineRule="auto"/>
        <w:ind w:firstLine="720"/>
        <w:jc w:val="both"/>
        <w:rPr>
          <w:rFonts w:eastAsia="Times New Roman" w:cs="Times New Roman"/>
          <w:i/>
          <w:iCs/>
          <w:color w:val="000000"/>
          <w:szCs w:val="28"/>
        </w:rPr>
      </w:pPr>
      <w:r w:rsidRPr="007312A9">
        <w:rPr>
          <w:rFonts w:eastAsia="Times New Roman" w:cs="Times New Roman"/>
          <w:i/>
          <w:iCs/>
          <w:color w:val="000000"/>
          <w:szCs w:val="28"/>
        </w:rPr>
        <w:t>(Có phụ lục kế hoạch chi tiết kèm theo).</w:t>
      </w:r>
    </w:p>
    <w:p w:rsidR="007312A9" w:rsidRPr="007312A9" w:rsidRDefault="007312A9" w:rsidP="006E708F">
      <w:pPr>
        <w:spacing w:before="120" w:after="120" w:line="264" w:lineRule="auto"/>
        <w:ind w:firstLine="720"/>
        <w:jc w:val="both"/>
        <w:rPr>
          <w:rFonts w:eastAsia="Times New Roman" w:cs="Times New Roman"/>
          <w:b/>
          <w:bCs/>
          <w:color w:val="000000"/>
          <w:szCs w:val="28"/>
        </w:rPr>
      </w:pPr>
      <w:r w:rsidRPr="007312A9">
        <w:rPr>
          <w:rFonts w:eastAsia="Times New Roman" w:cs="Times New Roman"/>
          <w:b/>
          <w:bCs/>
          <w:color w:val="000000"/>
          <w:szCs w:val="28"/>
        </w:rPr>
        <w:t>IV. Tổ chức thực hiện</w:t>
      </w:r>
    </w:p>
    <w:p w:rsidR="007312A9" w:rsidRPr="00CD1D6D" w:rsidRDefault="007312A9" w:rsidP="006E708F">
      <w:pPr>
        <w:spacing w:before="120" w:after="120" w:line="264" w:lineRule="auto"/>
        <w:ind w:firstLine="720"/>
        <w:jc w:val="both"/>
        <w:rPr>
          <w:rFonts w:eastAsia="Times New Roman" w:cs="Times New Roman"/>
          <w:sz w:val="24"/>
          <w:szCs w:val="24"/>
        </w:rPr>
      </w:pPr>
      <w:r w:rsidRPr="007312A9">
        <w:rPr>
          <w:rFonts w:eastAsia="Times New Roman" w:cs="Times New Roman"/>
          <w:color w:val="000000"/>
          <w:szCs w:val="28"/>
        </w:rPr>
        <w:t xml:space="preserve">Căn cứ kế hoạch này, 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Hai Ban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w:t>
      </w:r>
      <w:r w:rsidR="0003555C">
        <w:rPr>
          <w:rFonts w:eastAsia="Times New Roman" w:cs="Times New Roman"/>
          <w:color w:val="000000"/>
          <w:szCs w:val="28"/>
        </w:rPr>
        <w:t xml:space="preserve"> </w:t>
      </w:r>
      <w:r w:rsidRPr="007312A9">
        <w:rPr>
          <w:rFonts w:eastAsia="Times New Roman" w:cs="Times New Roman"/>
          <w:color w:val="000000"/>
          <w:szCs w:val="28"/>
        </w:rPr>
        <w:t xml:space="preserve">Tổ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đại biểu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Thường trực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các phường, xã chủ động xây dựng kế hoạch thực hiện hàng tháng phù hợp tình hình thực tiễn chung của thành phố và các địa phương; thường xuyên phối hợp với</w:t>
      </w:r>
      <w:r w:rsidR="00BA1823">
        <w:rPr>
          <w:rFonts w:eastAsia="Times New Roman" w:cs="Times New Roman"/>
          <w:color w:val="000000"/>
          <w:szCs w:val="28"/>
        </w:rPr>
        <w:t xml:space="preserve"> </w:t>
      </w:r>
      <w:r w:rsidR="0008281B">
        <w:rPr>
          <w:rFonts w:eastAsia="Times New Roman" w:cs="Times New Roman"/>
          <w:color w:val="000000"/>
          <w:szCs w:val="28"/>
        </w:rPr>
        <w:t>Ủy ban nhân dân</w:t>
      </w:r>
      <w:r w:rsidRPr="007312A9">
        <w:rPr>
          <w:rFonts w:eastAsia="Times New Roman" w:cs="Times New Roman"/>
          <w:color w:val="000000"/>
          <w:szCs w:val="28"/>
        </w:rPr>
        <w:t xml:space="preserve"> thành phố, </w:t>
      </w:r>
      <w:r w:rsidR="0008281B" w:rsidRPr="007312A9">
        <w:rPr>
          <w:rFonts w:eastAsia="Times New Roman" w:cs="Times New Roman"/>
          <w:color w:val="000000"/>
          <w:szCs w:val="28"/>
        </w:rPr>
        <w:t xml:space="preserve">Ủy ban </w:t>
      </w:r>
      <w:r w:rsidR="0008281B">
        <w:rPr>
          <w:rFonts w:eastAsia="Times New Roman" w:cs="Times New Roman"/>
          <w:color w:val="000000"/>
          <w:szCs w:val="28"/>
        </w:rPr>
        <w:t>Mặt trận Tổ quốc</w:t>
      </w:r>
      <w:r w:rsidR="0008281B" w:rsidRPr="007312A9">
        <w:rPr>
          <w:rFonts w:eastAsia="Times New Roman" w:cs="Times New Roman"/>
          <w:color w:val="000000"/>
          <w:szCs w:val="28"/>
        </w:rPr>
        <w:t xml:space="preserve"> Việt Nam</w:t>
      </w:r>
      <w:r w:rsidRPr="007312A9">
        <w:rPr>
          <w:rFonts w:eastAsia="Times New Roman" w:cs="Times New Roman"/>
          <w:color w:val="000000"/>
          <w:szCs w:val="28"/>
        </w:rPr>
        <w:t xml:space="preserve"> thành phố, các phòng, ban, ngành và địa phương để hoạt động của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thành phố đạt chất lượng, hiệu quả</w:t>
      </w:r>
      <w:r w:rsidR="0003555C">
        <w:rPr>
          <w:rFonts w:eastAsia="Times New Roman" w:cs="Times New Roman"/>
          <w:color w:val="000000"/>
          <w:szCs w:val="28"/>
        </w:rPr>
        <w:t xml:space="preserve"> tốt nhất</w:t>
      </w:r>
      <w:r w:rsidRPr="007312A9">
        <w:rPr>
          <w:rFonts w:eastAsia="Times New Roman" w:cs="Times New Roman"/>
          <w:color w:val="000000"/>
          <w:szCs w:val="28"/>
        </w:rPr>
        <w:t>.</w:t>
      </w:r>
    </w:p>
    <w:p w:rsidR="00530E89" w:rsidRDefault="007312A9" w:rsidP="006E708F">
      <w:pPr>
        <w:spacing w:before="120" w:after="120" w:line="264" w:lineRule="auto"/>
        <w:ind w:firstLine="720"/>
        <w:jc w:val="both"/>
        <w:rPr>
          <w:rFonts w:eastAsia="Times New Roman" w:cs="Times New Roman"/>
          <w:color w:val="000000"/>
          <w:szCs w:val="28"/>
        </w:rPr>
      </w:pPr>
      <w:r w:rsidRPr="007312A9">
        <w:rPr>
          <w:rFonts w:eastAsia="Times New Roman" w:cs="Times New Roman"/>
          <w:color w:val="000000"/>
          <w:szCs w:val="28"/>
        </w:rPr>
        <w:t xml:space="preserve">Giao Văn phòng </w:t>
      </w:r>
      <w:r w:rsidR="00156640" w:rsidRPr="007312A9">
        <w:rPr>
          <w:rFonts w:eastAsia="Times New Roman" w:cs="Times New Roman"/>
          <w:color w:val="000000"/>
          <w:szCs w:val="28"/>
        </w:rPr>
        <w:t>H</w:t>
      </w:r>
      <w:r w:rsidR="00156640">
        <w:rPr>
          <w:rFonts w:eastAsia="Times New Roman" w:cs="Times New Roman"/>
          <w:color w:val="000000"/>
          <w:szCs w:val="28"/>
        </w:rPr>
        <w:t>ội đồng nhân dân</w:t>
      </w:r>
      <w:r w:rsidRPr="007312A9">
        <w:rPr>
          <w:rFonts w:eastAsia="Times New Roman" w:cs="Times New Roman"/>
          <w:color w:val="000000"/>
          <w:szCs w:val="28"/>
        </w:rPr>
        <w:t xml:space="preserve"> và </w:t>
      </w:r>
      <w:r w:rsidR="0008281B">
        <w:rPr>
          <w:rFonts w:eastAsia="Times New Roman" w:cs="Times New Roman"/>
          <w:color w:val="000000"/>
          <w:szCs w:val="28"/>
        </w:rPr>
        <w:t>Ủy ban nhân dân</w:t>
      </w:r>
      <w:r w:rsidRPr="007312A9">
        <w:rPr>
          <w:rFonts w:eastAsia="Times New Roman" w:cs="Times New Roman"/>
          <w:color w:val="000000"/>
          <w:szCs w:val="28"/>
        </w:rPr>
        <w:t xml:space="preserve"> thành phố chủ động phối hợp với các phòng, ban, ngành thành phố, các đơn vị liên quan và địa phương để tham mưu nội dung triển khai thực hiện; đôn đốc, bố trí thời gian, đảm bảo các điều kiện, phương tiện để thực hiện kế hoạch công tác trọng tâm năm 202</w:t>
      </w:r>
      <w:r w:rsidR="00556005">
        <w:rPr>
          <w:rFonts w:eastAsia="Times New Roman" w:cs="Times New Roman"/>
          <w:color w:val="000000"/>
          <w:szCs w:val="28"/>
        </w:rPr>
        <w:t>5</w:t>
      </w:r>
      <w:r w:rsidRPr="007312A9">
        <w:rPr>
          <w:rFonts w:eastAsia="Times New Roman" w:cs="Times New Roman"/>
          <w:color w:val="000000"/>
          <w:szCs w:val="28"/>
        </w:rPr>
        <w:t xml:space="preserve"> đạ</w:t>
      </w:r>
      <w:r>
        <w:rPr>
          <w:rFonts w:eastAsia="Times New Roman" w:cs="Times New Roman"/>
          <w:color w:val="000000"/>
          <w:szCs w:val="28"/>
        </w:rPr>
        <w:t>t kết quả./</w:t>
      </w:r>
    </w:p>
    <w:p w:rsidR="007312A9" w:rsidRDefault="007312A9" w:rsidP="00C71638">
      <w:pPr>
        <w:spacing w:after="0" w:line="240" w:lineRule="auto"/>
        <w:rPr>
          <w:rFonts w:eastAsia="Times New Roman" w:cs="Times New Roman"/>
          <w:color w:val="000000"/>
          <w:szCs w:val="28"/>
        </w:rPr>
      </w:pPr>
    </w:p>
    <w:p w:rsidR="00EA3ABF" w:rsidRPr="006E708F" w:rsidRDefault="00EA3ABF" w:rsidP="00C71638">
      <w:pPr>
        <w:spacing w:after="0" w:line="240" w:lineRule="auto"/>
        <w:rPr>
          <w:rFonts w:eastAsia="Times New Roman" w:cs="Times New Roman"/>
          <w:color w:val="000000"/>
          <w:sz w:val="1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32"/>
      </w:tblGrid>
      <w:tr w:rsidR="007312A9" w:rsidTr="007312A9">
        <w:tc>
          <w:tcPr>
            <w:tcW w:w="4644" w:type="dxa"/>
          </w:tcPr>
          <w:p w:rsidR="007312A9" w:rsidRPr="00C71638" w:rsidRDefault="007312A9" w:rsidP="00A612D2">
            <w:pPr>
              <w:jc w:val="both"/>
              <w:rPr>
                <w:rFonts w:eastAsia="Times New Roman" w:cs="Times New Roman"/>
                <w:b/>
                <w:bCs/>
                <w:i/>
                <w:iCs/>
                <w:color w:val="000000"/>
                <w:sz w:val="24"/>
                <w:szCs w:val="28"/>
              </w:rPr>
            </w:pPr>
            <w:r w:rsidRPr="00C71638">
              <w:rPr>
                <w:rFonts w:eastAsia="Times New Roman" w:cs="Times New Roman"/>
                <w:b/>
                <w:bCs/>
                <w:i/>
                <w:iCs/>
                <w:color w:val="000000"/>
                <w:sz w:val="24"/>
                <w:szCs w:val="28"/>
              </w:rPr>
              <w:t>Nơi nhận:</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Thường trực HĐND tỉnh;</w:t>
            </w:r>
            <w:r w:rsidR="00BC5D83">
              <w:rPr>
                <w:rFonts w:eastAsia="Times New Roman" w:cs="Times New Roman"/>
                <w:color w:val="000000"/>
                <w:sz w:val="22"/>
              </w:rPr>
              <w:t xml:space="preserve"> </w:t>
            </w:r>
            <w:r w:rsidRPr="007312A9">
              <w:rPr>
                <w:rFonts w:eastAsia="Times New Roman" w:cs="Times New Roman"/>
                <w:color w:val="000000"/>
                <w:sz w:val="22"/>
              </w:rPr>
              <w:t>(Báo cáo)</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Thường trực Thành ủy;</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Chủ tịch, Phó Chủ tịch HĐND thành phố;</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UBND thành phố;</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xml:space="preserve">- </w:t>
            </w:r>
            <w:r w:rsidR="0045156A">
              <w:rPr>
                <w:rFonts w:eastAsia="Times New Roman" w:cs="Times New Roman"/>
                <w:color w:val="000000"/>
                <w:sz w:val="22"/>
              </w:rPr>
              <w:t>Hai</w:t>
            </w:r>
            <w:r w:rsidRPr="007312A9">
              <w:rPr>
                <w:rFonts w:eastAsia="Times New Roman" w:cs="Times New Roman"/>
                <w:color w:val="000000"/>
                <w:sz w:val="22"/>
              </w:rPr>
              <w:t xml:space="preserve"> Ban HĐND thành phố;</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Ban Thường trực UBMTTQVN thành phố;</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Các Tổ chức Chính trị- Xã hội thành phố;</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Đại biểu HĐND thành phố khóa XII;</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Các phòng, ban ngành, thành phố;</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Thường trực HĐND, UBND các phường, xã;</w:t>
            </w:r>
          </w:p>
          <w:p w:rsidR="007312A9" w:rsidRDefault="007312A9" w:rsidP="00A612D2">
            <w:pPr>
              <w:jc w:val="both"/>
              <w:rPr>
                <w:rFonts w:eastAsia="Times New Roman" w:cs="Times New Roman"/>
                <w:color w:val="000000"/>
                <w:sz w:val="22"/>
              </w:rPr>
            </w:pPr>
            <w:r w:rsidRPr="007312A9">
              <w:rPr>
                <w:rFonts w:eastAsia="Times New Roman" w:cs="Times New Roman"/>
                <w:color w:val="000000"/>
                <w:sz w:val="22"/>
              </w:rPr>
              <w:t>- VP HĐND và UBND thành phố;</w:t>
            </w:r>
          </w:p>
          <w:p w:rsidR="007312A9" w:rsidRDefault="007312A9" w:rsidP="00A612D2">
            <w:pPr>
              <w:jc w:val="both"/>
              <w:rPr>
                <w:rFonts w:eastAsia="Times New Roman" w:cs="Times New Roman"/>
                <w:color w:val="000000"/>
                <w:szCs w:val="28"/>
              </w:rPr>
            </w:pPr>
            <w:r w:rsidRPr="007312A9">
              <w:rPr>
                <w:rFonts w:eastAsia="Times New Roman" w:cs="Times New Roman"/>
                <w:color w:val="000000"/>
                <w:sz w:val="22"/>
              </w:rPr>
              <w:t>- Lưu: VT.</w:t>
            </w:r>
          </w:p>
        </w:tc>
        <w:tc>
          <w:tcPr>
            <w:tcW w:w="4932" w:type="dxa"/>
          </w:tcPr>
          <w:p w:rsidR="00DC0786" w:rsidRDefault="00DC0786" w:rsidP="00DC0786">
            <w:pPr>
              <w:jc w:val="center"/>
              <w:rPr>
                <w:rFonts w:cs="Times New Roman"/>
                <w:b/>
                <w:szCs w:val="28"/>
              </w:rPr>
            </w:pPr>
            <w:r w:rsidRPr="00C018E9">
              <w:rPr>
                <w:rFonts w:cs="Times New Roman"/>
                <w:b/>
                <w:szCs w:val="28"/>
              </w:rPr>
              <w:t>TM. THƯỜNG TRỰC HĐND</w:t>
            </w:r>
          </w:p>
          <w:p w:rsidR="00DC0786" w:rsidRPr="00D95D83" w:rsidRDefault="00DC0786" w:rsidP="00DC0786">
            <w:pPr>
              <w:jc w:val="center"/>
              <w:rPr>
                <w:rFonts w:cs="Times New Roman"/>
                <w:b/>
                <w:szCs w:val="28"/>
              </w:rPr>
            </w:pPr>
            <w:r w:rsidRPr="00C018E9">
              <w:rPr>
                <w:rFonts w:cs="Times New Roman"/>
                <w:b/>
                <w:szCs w:val="28"/>
              </w:rPr>
              <w:t>KT. CHỦ TỊCH</w:t>
            </w:r>
          </w:p>
          <w:p w:rsidR="00DC0786" w:rsidRDefault="00DC0786" w:rsidP="00DC0786">
            <w:pPr>
              <w:jc w:val="center"/>
              <w:rPr>
                <w:rFonts w:cs="Times New Roman"/>
                <w:b/>
                <w:szCs w:val="28"/>
              </w:rPr>
            </w:pPr>
            <w:r w:rsidRPr="00C018E9">
              <w:rPr>
                <w:rFonts w:cs="Times New Roman"/>
                <w:b/>
                <w:szCs w:val="28"/>
              </w:rPr>
              <w:t>PHÓ CHỦ TỊCH</w:t>
            </w:r>
          </w:p>
          <w:p w:rsidR="00DC0786" w:rsidRDefault="00DC0786" w:rsidP="00DC0786">
            <w:pPr>
              <w:jc w:val="center"/>
              <w:rPr>
                <w:rFonts w:cs="Times New Roman"/>
                <w:b/>
                <w:szCs w:val="28"/>
              </w:rPr>
            </w:pPr>
          </w:p>
          <w:p w:rsidR="00DC0786" w:rsidRDefault="00DC0786" w:rsidP="00DC0786">
            <w:pPr>
              <w:jc w:val="center"/>
              <w:rPr>
                <w:rFonts w:cs="Times New Roman"/>
                <w:b/>
                <w:szCs w:val="28"/>
              </w:rPr>
            </w:pPr>
          </w:p>
          <w:p w:rsidR="00DC0786" w:rsidRDefault="00DC0786" w:rsidP="00DC0786">
            <w:pPr>
              <w:jc w:val="center"/>
              <w:rPr>
                <w:rFonts w:cs="Times New Roman"/>
                <w:b/>
                <w:szCs w:val="28"/>
              </w:rPr>
            </w:pPr>
          </w:p>
          <w:p w:rsidR="00DC0786" w:rsidRDefault="00DC0786" w:rsidP="00DC0786">
            <w:pPr>
              <w:jc w:val="center"/>
              <w:rPr>
                <w:rFonts w:cs="Times New Roman"/>
                <w:b/>
                <w:szCs w:val="28"/>
              </w:rPr>
            </w:pPr>
          </w:p>
          <w:p w:rsidR="00DC0786" w:rsidRDefault="00DC0786" w:rsidP="00DC0786">
            <w:pPr>
              <w:jc w:val="center"/>
              <w:rPr>
                <w:rFonts w:cs="Times New Roman"/>
                <w:b/>
                <w:szCs w:val="28"/>
              </w:rPr>
            </w:pPr>
          </w:p>
          <w:p w:rsidR="00DC0786" w:rsidRDefault="00DC0786" w:rsidP="00DC0786">
            <w:pPr>
              <w:jc w:val="center"/>
              <w:rPr>
                <w:rFonts w:cs="Times New Roman"/>
                <w:szCs w:val="28"/>
              </w:rPr>
            </w:pPr>
            <w:r>
              <w:rPr>
                <w:rFonts w:cs="Times New Roman"/>
                <w:b/>
                <w:szCs w:val="28"/>
              </w:rPr>
              <w:t>Trần Thanh Minh</w:t>
            </w:r>
          </w:p>
          <w:p w:rsidR="007312A9" w:rsidRDefault="007312A9" w:rsidP="00A612D2">
            <w:pPr>
              <w:jc w:val="center"/>
              <w:rPr>
                <w:rFonts w:eastAsia="Times New Roman" w:cs="Times New Roman"/>
                <w:color w:val="000000"/>
                <w:szCs w:val="28"/>
              </w:rPr>
            </w:pPr>
          </w:p>
        </w:tc>
      </w:tr>
    </w:tbl>
    <w:p w:rsidR="007312A9" w:rsidRDefault="007312A9" w:rsidP="00A612D2">
      <w:pPr>
        <w:spacing w:after="0" w:line="240" w:lineRule="auto"/>
        <w:jc w:val="both"/>
        <w:rPr>
          <w:rFonts w:eastAsia="Times New Roman" w:cs="Times New Roman"/>
          <w:color w:val="000000"/>
          <w:szCs w:val="28"/>
        </w:rPr>
      </w:pPr>
    </w:p>
    <w:p w:rsidR="007312A9" w:rsidRPr="007312A9" w:rsidRDefault="007312A9" w:rsidP="007312A9">
      <w:pPr>
        <w:spacing w:after="0" w:line="240" w:lineRule="auto"/>
        <w:rPr>
          <w:rFonts w:eastAsia="Times New Roman" w:cs="Times New Roman"/>
          <w:color w:val="000000"/>
          <w:szCs w:val="28"/>
        </w:rPr>
      </w:pPr>
    </w:p>
    <w:p w:rsidR="0067685E" w:rsidRDefault="0067685E"/>
    <w:sectPr w:rsidR="0067685E" w:rsidSect="00EA3ABF">
      <w:headerReference w:type="default" r:id="rId7"/>
      <w:pgSz w:w="12240" w:h="15840"/>
      <w:pgMar w:top="1134" w:right="900"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6B" w:rsidRDefault="006B746B" w:rsidP="00236329">
      <w:pPr>
        <w:spacing w:after="0" w:line="240" w:lineRule="auto"/>
      </w:pPr>
      <w:r>
        <w:separator/>
      </w:r>
    </w:p>
  </w:endnote>
  <w:endnote w:type="continuationSeparator" w:id="0">
    <w:p w:rsidR="006B746B" w:rsidRDefault="006B746B" w:rsidP="0023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6B" w:rsidRDefault="006B746B" w:rsidP="00236329">
      <w:pPr>
        <w:spacing w:after="0" w:line="240" w:lineRule="auto"/>
      </w:pPr>
      <w:r>
        <w:separator/>
      </w:r>
    </w:p>
  </w:footnote>
  <w:footnote w:type="continuationSeparator" w:id="0">
    <w:p w:rsidR="006B746B" w:rsidRDefault="006B746B" w:rsidP="00236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33805"/>
      <w:docPartObj>
        <w:docPartGallery w:val="Page Numbers (Top of Page)"/>
        <w:docPartUnique/>
      </w:docPartObj>
    </w:sdtPr>
    <w:sdtEndPr>
      <w:rPr>
        <w:noProof/>
      </w:rPr>
    </w:sdtEndPr>
    <w:sdtContent>
      <w:p w:rsidR="00236329" w:rsidRDefault="00236329" w:rsidP="00236329">
        <w:pPr>
          <w:pStyle w:val="Header"/>
          <w:jc w:val="center"/>
        </w:pPr>
        <w:r>
          <w:fldChar w:fldCharType="begin"/>
        </w:r>
        <w:r>
          <w:instrText xml:space="preserve"> PAGE   \* MERGEFORMAT </w:instrText>
        </w:r>
        <w:r>
          <w:fldChar w:fldCharType="separate"/>
        </w:r>
        <w:r w:rsidR="00A428E0">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A9"/>
    <w:rsid w:val="00022B5A"/>
    <w:rsid w:val="0003241A"/>
    <w:rsid w:val="0003555C"/>
    <w:rsid w:val="00053E54"/>
    <w:rsid w:val="0008281B"/>
    <w:rsid w:val="000A5967"/>
    <w:rsid w:val="00156640"/>
    <w:rsid w:val="001639A5"/>
    <w:rsid w:val="00190966"/>
    <w:rsid w:val="00236329"/>
    <w:rsid w:val="002624CA"/>
    <w:rsid w:val="00317218"/>
    <w:rsid w:val="00323626"/>
    <w:rsid w:val="003362B6"/>
    <w:rsid w:val="00346BF9"/>
    <w:rsid w:val="00353F57"/>
    <w:rsid w:val="003C2EED"/>
    <w:rsid w:val="003D26EA"/>
    <w:rsid w:val="003E06AF"/>
    <w:rsid w:val="00443A3C"/>
    <w:rsid w:val="0045156A"/>
    <w:rsid w:val="004B4BC1"/>
    <w:rsid w:val="004F42DC"/>
    <w:rsid w:val="00523432"/>
    <w:rsid w:val="00530E89"/>
    <w:rsid w:val="00556005"/>
    <w:rsid w:val="005A16E9"/>
    <w:rsid w:val="0067685E"/>
    <w:rsid w:val="006B746B"/>
    <w:rsid w:val="006E708F"/>
    <w:rsid w:val="0071623D"/>
    <w:rsid w:val="00724707"/>
    <w:rsid w:val="007312A9"/>
    <w:rsid w:val="0074062B"/>
    <w:rsid w:val="007744E3"/>
    <w:rsid w:val="0077584B"/>
    <w:rsid w:val="00792229"/>
    <w:rsid w:val="007C4677"/>
    <w:rsid w:val="00806007"/>
    <w:rsid w:val="00813BDF"/>
    <w:rsid w:val="00877E61"/>
    <w:rsid w:val="008B0B9D"/>
    <w:rsid w:val="009713C6"/>
    <w:rsid w:val="00A053B0"/>
    <w:rsid w:val="00A428E0"/>
    <w:rsid w:val="00A612D2"/>
    <w:rsid w:val="00A677AD"/>
    <w:rsid w:val="00A80319"/>
    <w:rsid w:val="00AA1743"/>
    <w:rsid w:val="00B63802"/>
    <w:rsid w:val="00BA1823"/>
    <w:rsid w:val="00BA77CF"/>
    <w:rsid w:val="00BC5D83"/>
    <w:rsid w:val="00C16CA6"/>
    <w:rsid w:val="00C40E6F"/>
    <w:rsid w:val="00C71638"/>
    <w:rsid w:val="00CD1D6D"/>
    <w:rsid w:val="00CE1619"/>
    <w:rsid w:val="00D1341D"/>
    <w:rsid w:val="00DC0786"/>
    <w:rsid w:val="00DD7B41"/>
    <w:rsid w:val="00E3240A"/>
    <w:rsid w:val="00E4487F"/>
    <w:rsid w:val="00EA3ABF"/>
    <w:rsid w:val="00FE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312A9"/>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312A9"/>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312A9"/>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7312A9"/>
    <w:rPr>
      <w:rFonts w:ascii="Times New Roman" w:hAnsi="Times New Roman" w:cs="Times New Roman" w:hint="default"/>
      <w:b/>
      <w:bCs/>
      <w:i/>
      <w:iCs/>
      <w:color w:val="000000"/>
      <w:sz w:val="28"/>
      <w:szCs w:val="28"/>
    </w:rPr>
  </w:style>
  <w:style w:type="table" w:styleId="TableGrid">
    <w:name w:val="Table Grid"/>
    <w:basedOn w:val="TableNormal"/>
    <w:uiPriority w:val="59"/>
    <w:rsid w:val="0073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29"/>
  </w:style>
  <w:style w:type="paragraph" w:styleId="Footer">
    <w:name w:val="footer"/>
    <w:basedOn w:val="Normal"/>
    <w:link w:val="FooterChar"/>
    <w:uiPriority w:val="99"/>
    <w:unhideWhenUsed/>
    <w:rsid w:val="00236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329"/>
  </w:style>
  <w:style w:type="paragraph" w:styleId="BalloonText">
    <w:name w:val="Balloon Text"/>
    <w:basedOn w:val="Normal"/>
    <w:link w:val="BalloonTextChar"/>
    <w:uiPriority w:val="99"/>
    <w:semiHidden/>
    <w:unhideWhenUsed/>
    <w:rsid w:val="00EA3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312A9"/>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312A9"/>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312A9"/>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7312A9"/>
    <w:rPr>
      <w:rFonts w:ascii="Times New Roman" w:hAnsi="Times New Roman" w:cs="Times New Roman" w:hint="default"/>
      <w:b/>
      <w:bCs/>
      <w:i/>
      <w:iCs/>
      <w:color w:val="000000"/>
      <w:sz w:val="28"/>
      <w:szCs w:val="28"/>
    </w:rPr>
  </w:style>
  <w:style w:type="table" w:styleId="TableGrid">
    <w:name w:val="Table Grid"/>
    <w:basedOn w:val="TableNormal"/>
    <w:uiPriority w:val="59"/>
    <w:rsid w:val="0073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29"/>
  </w:style>
  <w:style w:type="paragraph" w:styleId="Footer">
    <w:name w:val="footer"/>
    <w:basedOn w:val="Normal"/>
    <w:link w:val="FooterChar"/>
    <w:uiPriority w:val="99"/>
    <w:unhideWhenUsed/>
    <w:rsid w:val="00236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329"/>
  </w:style>
  <w:style w:type="paragraph" w:styleId="BalloonText">
    <w:name w:val="Balloon Text"/>
    <w:basedOn w:val="Normal"/>
    <w:link w:val="BalloonTextChar"/>
    <w:uiPriority w:val="99"/>
    <w:semiHidden/>
    <w:unhideWhenUsed/>
    <w:rsid w:val="00EA3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A7DDC46-A13C-410E-85F6-2A5061774AA7}"/>
</file>

<file path=customXml/itemProps2.xml><?xml version="1.0" encoding="utf-8"?>
<ds:datastoreItem xmlns:ds="http://schemas.openxmlformats.org/officeDocument/2006/customXml" ds:itemID="{3D4EDA54-DF19-4E3F-940D-CC62CE1B7DD9}"/>
</file>

<file path=customXml/itemProps3.xml><?xml version="1.0" encoding="utf-8"?>
<ds:datastoreItem xmlns:ds="http://schemas.openxmlformats.org/officeDocument/2006/customXml" ds:itemID="{7A37BC77-4E7D-4E3B-852B-5199596DBE83}"/>
</file>

<file path=docProps/app.xml><?xml version="1.0" encoding="utf-8"?>
<Properties xmlns="http://schemas.openxmlformats.org/officeDocument/2006/extended-properties" xmlns:vt="http://schemas.openxmlformats.org/officeDocument/2006/docPropsVTypes">
  <Template>Normal.dotm</Template>
  <TotalTime>129</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220</cp:revision>
  <cp:lastPrinted>2024-12-23T01:38:00Z</cp:lastPrinted>
  <dcterms:created xsi:type="dcterms:W3CDTF">2024-12-18T00:50:00Z</dcterms:created>
  <dcterms:modified xsi:type="dcterms:W3CDTF">2025-01-02T00:17:00Z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