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7" w:type="dxa"/>
        <w:tblInd w:w="-176" w:type="dxa"/>
        <w:tblLook w:val="01E0" w:firstRow="1" w:lastRow="1" w:firstColumn="1" w:lastColumn="1" w:noHBand="0" w:noVBand="0"/>
      </w:tblPr>
      <w:tblGrid>
        <w:gridCol w:w="236"/>
        <w:gridCol w:w="10079"/>
        <w:gridCol w:w="222"/>
      </w:tblGrid>
      <w:tr w:rsidR="007C3390" w:rsidRPr="009B53B8" w:rsidTr="007C3390">
        <w:trPr>
          <w:trHeight w:val="714"/>
        </w:trPr>
        <w:tc>
          <w:tcPr>
            <w:tcW w:w="10315" w:type="dxa"/>
            <w:gridSpan w:val="2"/>
          </w:tcPr>
          <w:tbl>
            <w:tblPr>
              <w:tblW w:w="9957" w:type="dxa"/>
              <w:tblLook w:val="01E0" w:firstRow="1" w:lastRow="1" w:firstColumn="1" w:lastColumn="1" w:noHBand="0" w:noVBand="0"/>
            </w:tblPr>
            <w:tblGrid>
              <w:gridCol w:w="4004"/>
              <w:gridCol w:w="5953"/>
            </w:tblGrid>
            <w:tr w:rsidR="007C3390" w:rsidRPr="009B53B8" w:rsidTr="007C3390">
              <w:trPr>
                <w:trHeight w:val="333"/>
              </w:trPr>
              <w:tc>
                <w:tcPr>
                  <w:tcW w:w="4004" w:type="dxa"/>
                </w:tcPr>
                <w:p w:rsidR="007C3390" w:rsidRPr="006534F6" w:rsidRDefault="007C3390" w:rsidP="00EF651E">
                  <w:pPr>
                    <w:jc w:val="center"/>
                    <w:rPr>
                      <w:b/>
                      <w:color w:val="000000"/>
                    </w:rPr>
                  </w:pPr>
                  <w:r w:rsidRPr="006534F6">
                    <w:rPr>
                      <w:b/>
                      <w:color w:val="000000"/>
                    </w:rPr>
                    <w:t>ỦY BAN NHÂN DÂN THÀNH PHỐ</w:t>
                  </w:r>
                </w:p>
              </w:tc>
              <w:tc>
                <w:tcPr>
                  <w:tcW w:w="5953" w:type="dxa"/>
                </w:tcPr>
                <w:p w:rsidR="007C3390" w:rsidRPr="006534F6" w:rsidRDefault="007C3390" w:rsidP="00EF651E">
                  <w:pPr>
                    <w:jc w:val="center"/>
                    <w:rPr>
                      <w:b/>
                      <w:color w:val="000000"/>
                    </w:rPr>
                  </w:pPr>
                  <w:r w:rsidRPr="006534F6">
                    <w:rPr>
                      <w:b/>
                      <w:color w:val="000000"/>
                    </w:rPr>
                    <w:t>CỘNG HÒA XÃ HỘI CHỦ NGHĨA VIỆT NAM</w:t>
                  </w:r>
                </w:p>
              </w:tc>
            </w:tr>
            <w:tr w:rsidR="007C3390" w:rsidRPr="009B53B8" w:rsidTr="007C3390">
              <w:trPr>
                <w:trHeight w:val="372"/>
              </w:trPr>
              <w:tc>
                <w:tcPr>
                  <w:tcW w:w="4004" w:type="dxa"/>
                </w:tcPr>
                <w:p w:rsidR="007C3390" w:rsidRPr="006534F6" w:rsidRDefault="007C3390" w:rsidP="00EF651E">
                  <w:pPr>
                    <w:jc w:val="center"/>
                    <w:rPr>
                      <w:b/>
                      <w:color w:val="000000"/>
                    </w:rPr>
                  </w:pPr>
                  <w:r>
                    <w:rPr>
                      <w:noProof/>
                    </w:rPr>
                    <mc:AlternateContent>
                      <mc:Choice Requires="wps">
                        <w:drawing>
                          <wp:anchor distT="4294967295" distB="4294967295" distL="114300" distR="114300" simplePos="0" relativeHeight="251661312" behindDoc="0" locked="0" layoutInCell="1" allowOverlap="1" wp14:anchorId="5A9D885A" wp14:editId="6884C101">
                            <wp:simplePos x="0" y="0"/>
                            <wp:positionH relativeFrom="column">
                              <wp:posOffset>765810</wp:posOffset>
                            </wp:positionH>
                            <wp:positionV relativeFrom="paragraph">
                              <wp:posOffset>194944</wp:posOffset>
                            </wp:positionV>
                            <wp:extent cx="925830" cy="0"/>
                            <wp:effectExtent l="0" t="0" r="266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58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3pt,15.35pt" to="133.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"/>
                        </w:pict>
                      </mc:Fallback>
                    </mc:AlternateContent>
                  </w:r>
                  <w:r w:rsidRPr="006534F6">
                    <w:rPr>
                      <w:b/>
                      <w:color w:val="000000"/>
                    </w:rPr>
                    <w:t xml:space="preserve">PHAN RANG </w:t>
                  </w:r>
                  <w:r>
                    <w:rPr>
                      <w:b/>
                      <w:color w:val="000000"/>
                    </w:rPr>
                    <w:t>-</w:t>
                  </w:r>
                  <w:r w:rsidRPr="006534F6">
                    <w:rPr>
                      <w:b/>
                      <w:color w:val="000000"/>
                    </w:rPr>
                    <w:t xml:space="preserve"> THÁP CHÀM</w:t>
                  </w:r>
                </w:p>
              </w:tc>
              <w:tc>
                <w:tcPr>
                  <w:tcW w:w="5953" w:type="dxa"/>
                </w:tcPr>
                <w:p w:rsidR="007C3390" w:rsidRPr="00D1529A" w:rsidRDefault="007C3390" w:rsidP="00EF651E">
                  <w:pPr>
                    <w:jc w:val="center"/>
                    <w:rPr>
                      <w:b/>
                      <w:color w:val="000000"/>
                      <w:sz w:val="26"/>
                      <w:szCs w:val="26"/>
                    </w:rPr>
                  </w:pPr>
                  <w:r w:rsidRPr="00D1529A">
                    <w:rPr>
                      <w:b/>
                      <w:color w:val="000000"/>
                      <w:sz w:val="26"/>
                      <w:szCs w:val="26"/>
                    </w:rPr>
                    <w:t>Độc lập - Tự do - Hạnh phúc</w:t>
                  </w:r>
                </w:p>
                <w:p w:rsidR="007C3390" w:rsidRPr="00D1529A" w:rsidRDefault="007C3390" w:rsidP="00EF651E">
                  <w:pPr>
                    <w:jc w:val="center"/>
                    <w:rPr>
                      <w:b/>
                      <w:color w:val="000000"/>
                      <w:sz w:val="26"/>
                      <w:szCs w:val="26"/>
                    </w:rPr>
                  </w:pPr>
                  <w:r>
                    <w:rPr>
                      <w:noProof/>
                    </w:rPr>
                    <mc:AlternateContent>
                      <mc:Choice Requires="wps">
                        <w:drawing>
                          <wp:anchor distT="4294967294" distB="4294967294" distL="114300" distR="114300" simplePos="0" relativeHeight="251660288" behindDoc="0" locked="0" layoutInCell="1" allowOverlap="1" wp14:anchorId="47ED3B2C" wp14:editId="7303F1D4">
                            <wp:simplePos x="0" y="0"/>
                            <wp:positionH relativeFrom="column">
                              <wp:posOffset>787400</wp:posOffset>
                            </wp:positionH>
                            <wp:positionV relativeFrom="paragraph">
                              <wp:posOffset>34289</wp:posOffset>
                            </wp:positionV>
                            <wp:extent cx="2026920" cy="0"/>
                            <wp:effectExtent l="0" t="0" r="114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pt,2.7pt" to="221.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"/>
                        </w:pict>
                      </mc:Fallback>
                    </mc:AlternateContent>
                  </w:r>
                </w:p>
              </w:tc>
            </w:tr>
            <w:tr w:rsidR="007C3390" w:rsidRPr="009B53B8" w:rsidTr="007C3390">
              <w:trPr>
                <w:trHeight w:val="480"/>
              </w:trPr>
              <w:tc>
                <w:tcPr>
                  <w:tcW w:w="4004" w:type="dxa"/>
                </w:tcPr>
                <w:p w:rsidR="007C3390" w:rsidRPr="00D1529A" w:rsidRDefault="007C3390" w:rsidP="00EF651E">
                  <w:pPr>
                    <w:jc w:val="center"/>
                    <w:rPr>
                      <w:color w:val="000000"/>
                      <w:sz w:val="26"/>
                      <w:szCs w:val="26"/>
                    </w:rPr>
                  </w:pPr>
                  <w:r w:rsidRPr="00D1529A">
                    <w:rPr>
                      <w:color w:val="000000"/>
                      <w:sz w:val="26"/>
                      <w:szCs w:val="26"/>
                    </w:rPr>
                    <w:t>Số:           /KH-UBND</w:t>
                  </w:r>
                </w:p>
              </w:tc>
              <w:tc>
                <w:tcPr>
                  <w:tcW w:w="5953" w:type="dxa"/>
                </w:tcPr>
                <w:p w:rsidR="007C3390" w:rsidRPr="006A3CB3" w:rsidRDefault="007C3390" w:rsidP="00EF651E">
                  <w:pPr>
                    <w:ind w:left="-108" w:right="-27"/>
                    <w:jc w:val="center"/>
                    <w:rPr>
                      <w:i/>
                      <w:color w:val="000000"/>
                      <w:sz w:val="26"/>
                      <w:szCs w:val="26"/>
                    </w:rPr>
                  </w:pPr>
                  <w:r>
                    <w:rPr>
                      <w:i/>
                      <w:color w:val="000000"/>
                      <w:sz w:val="26"/>
                      <w:szCs w:val="26"/>
                    </w:rPr>
                    <w:t xml:space="preserve"> </w:t>
                  </w:r>
                  <w:r w:rsidRPr="00D1529A">
                    <w:rPr>
                      <w:i/>
                      <w:color w:val="000000"/>
                      <w:sz w:val="26"/>
                      <w:szCs w:val="26"/>
                    </w:rPr>
                    <w:t xml:space="preserve"> </w:t>
                  </w:r>
                  <w:r>
                    <w:rPr>
                      <w:i/>
                      <w:color w:val="000000"/>
                      <w:sz w:val="26"/>
                      <w:szCs w:val="26"/>
                    </w:rPr>
                    <w:t>Phan Rang-Tháp Chàm</w:t>
                  </w:r>
                  <w:r w:rsidRPr="00D1529A">
                    <w:rPr>
                      <w:i/>
                      <w:color w:val="000000"/>
                      <w:sz w:val="26"/>
                      <w:szCs w:val="26"/>
                    </w:rPr>
                    <w:t xml:space="preserve">, ngày     tháng </w:t>
                  </w:r>
                  <w:r>
                    <w:rPr>
                      <w:i/>
                      <w:color w:val="000000"/>
                      <w:sz w:val="26"/>
                      <w:szCs w:val="26"/>
                    </w:rPr>
                    <w:t>11</w:t>
                  </w:r>
                  <w:r w:rsidRPr="00D1529A">
                    <w:rPr>
                      <w:i/>
                      <w:color w:val="000000"/>
                      <w:sz w:val="26"/>
                      <w:szCs w:val="26"/>
                    </w:rPr>
                    <w:t xml:space="preserve"> năm 2024</w:t>
                  </w:r>
                  <w:r>
                    <w:rPr>
                      <w:sz w:val="26"/>
                      <w:szCs w:val="26"/>
                    </w:rPr>
                    <w:tab/>
                  </w:r>
                </w:p>
              </w:tc>
            </w:tr>
            <w:tr w:rsidR="007C3390" w:rsidRPr="009B53B8" w:rsidTr="007C3390">
              <w:trPr>
                <w:trHeight w:val="1130"/>
              </w:trPr>
              <w:tc>
                <w:tcPr>
                  <w:tcW w:w="9957" w:type="dxa"/>
                  <w:gridSpan w:val="2"/>
                </w:tcPr>
                <w:p w:rsidR="007C3390" w:rsidRPr="007C3390" w:rsidRDefault="007C3390" w:rsidP="00EF651E">
                  <w:pPr>
                    <w:jc w:val="center"/>
                    <w:rPr>
                      <w:b/>
                      <w:color w:val="000000"/>
                      <w:sz w:val="22"/>
                      <w:szCs w:val="32"/>
                    </w:rPr>
                  </w:pPr>
                </w:p>
                <w:p w:rsidR="007C3390" w:rsidRPr="00C32506" w:rsidRDefault="007C3390" w:rsidP="00EF651E">
                  <w:pPr>
                    <w:jc w:val="center"/>
                    <w:rPr>
                      <w:b/>
                      <w:color w:val="000000"/>
                      <w:sz w:val="28"/>
                      <w:szCs w:val="28"/>
                    </w:rPr>
                  </w:pPr>
                  <w:r w:rsidRPr="00C32506">
                    <w:rPr>
                      <w:b/>
                      <w:color w:val="000000"/>
                      <w:sz w:val="28"/>
                      <w:szCs w:val="28"/>
                    </w:rPr>
                    <w:t>KẾ HOẠCH</w:t>
                  </w:r>
                </w:p>
                <w:p w:rsidR="007C3390" w:rsidRPr="00575609" w:rsidRDefault="007C3390" w:rsidP="00EF651E">
                  <w:pPr>
                    <w:jc w:val="center"/>
                    <w:rPr>
                      <w:rFonts w:ascii="Times New Roman Bold" w:hAnsi="Times New Roman Bold"/>
                      <w:b/>
                      <w:bCs/>
                      <w:color w:val="000000"/>
                      <w:sz w:val="28"/>
                      <w:szCs w:val="28"/>
                    </w:rPr>
                  </w:pPr>
                  <w:r w:rsidRPr="00575609">
                    <w:rPr>
                      <w:rFonts w:ascii="Times New Roman Bold" w:hAnsi="Times New Roman Bold"/>
                      <w:b/>
                      <w:bCs/>
                      <w:color w:val="000000"/>
                      <w:sz w:val="28"/>
                      <w:szCs w:val="28"/>
                    </w:rPr>
                    <w:t xml:space="preserve">Triển khai thí điểm thực hiện sổ sức khỏe điện tử </w:t>
                  </w:r>
                </w:p>
                <w:p w:rsidR="007C3390" w:rsidRPr="009B53B8" w:rsidRDefault="007C3390" w:rsidP="00EF651E">
                  <w:pPr>
                    <w:jc w:val="center"/>
                    <w:rPr>
                      <w:color w:val="000000"/>
                      <w:sz w:val="8"/>
                      <w:szCs w:val="8"/>
                    </w:rPr>
                  </w:pPr>
                  <w:r w:rsidRPr="00575609">
                    <w:rPr>
                      <w:rFonts w:ascii="Times New Roman Bold" w:hAnsi="Times New Roman Bold"/>
                      <w:b/>
                      <w:bCs/>
                      <w:color w:val="000000"/>
                      <w:sz w:val="28"/>
                      <w:szCs w:val="28"/>
                    </w:rPr>
                    <w:t>phục vụ tích hợp trên ứng dụng VNeID</w:t>
                  </w:r>
                </w:p>
              </w:tc>
            </w:tr>
          </w:tbl>
          <w:p w:rsidR="007C3390" w:rsidRPr="00572576" w:rsidRDefault="007C3390" w:rsidP="00EF651E">
            <w:pPr>
              <w:jc w:val="center"/>
              <w:rPr>
                <w:b/>
                <w:color w:val="000000"/>
                <w:sz w:val="26"/>
                <w:szCs w:val="26"/>
              </w:rPr>
            </w:pPr>
          </w:p>
        </w:tc>
        <w:tc>
          <w:tcPr>
            <w:tcW w:w="222" w:type="dxa"/>
          </w:tcPr>
          <w:p w:rsidR="007C3390" w:rsidRPr="009B53B8" w:rsidRDefault="007C3390" w:rsidP="00EF651E">
            <w:pPr>
              <w:jc w:val="center"/>
              <w:rPr>
                <w:b/>
                <w:color w:val="000000"/>
                <w:sz w:val="26"/>
              </w:rPr>
            </w:pPr>
          </w:p>
        </w:tc>
      </w:tr>
      <w:tr w:rsidR="007C3390" w:rsidRPr="009B53B8" w:rsidTr="007C3390">
        <w:trPr>
          <w:gridAfter w:val="2"/>
          <w:wAfter w:w="10301" w:type="dxa"/>
          <w:trHeight w:val="480"/>
        </w:trPr>
        <w:tc>
          <w:tcPr>
            <w:tcW w:w="236" w:type="dxa"/>
          </w:tcPr>
          <w:p w:rsidR="007C3390" w:rsidRPr="003E7E25" w:rsidRDefault="007C3390" w:rsidP="00EF651E">
            <w:pPr>
              <w:jc w:val="center"/>
              <w:rPr>
                <w:i/>
                <w:color w:val="000000"/>
                <w:sz w:val="26"/>
                <w:szCs w:val="26"/>
              </w:rPr>
            </w:pPr>
            <w:r>
              <w:rPr>
                <w:noProof/>
              </w:rPr>
              <mc:AlternateContent>
                <mc:Choice Requires="wps">
                  <w:drawing>
                    <wp:anchor distT="4294967295" distB="4294967295" distL="114300" distR="114300" simplePos="0" relativeHeight="251659264" behindDoc="0" locked="0" layoutInCell="1" allowOverlap="1" wp14:anchorId="152EEFD8" wp14:editId="44B3E698">
                      <wp:simplePos x="0" y="0"/>
                      <wp:positionH relativeFrom="column">
                        <wp:posOffset>2240280</wp:posOffset>
                      </wp:positionH>
                      <wp:positionV relativeFrom="paragraph">
                        <wp:posOffset>55245</wp:posOffset>
                      </wp:positionV>
                      <wp:extent cx="1837690" cy="0"/>
                      <wp:effectExtent l="0" t="0" r="101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376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6.4pt,4.35pt" to="321.1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">
                      <o:lock v:ext="edit" shapetype="f"/>
                    </v:line>
                  </w:pict>
                </mc:Fallback>
              </mc:AlternateContent>
            </w:r>
          </w:p>
        </w:tc>
      </w:tr>
    </w:tbl>
    <w:p w:rsidR="007C3390" w:rsidRPr="00945672" w:rsidRDefault="007C3390" w:rsidP="007C3390">
      <w:pPr>
        <w:spacing w:after="120" w:line="276" w:lineRule="auto"/>
        <w:ind w:firstLine="720"/>
        <w:jc w:val="both"/>
        <w:rPr>
          <w:sz w:val="28"/>
          <w:szCs w:val="28"/>
        </w:rPr>
      </w:pPr>
      <w:r w:rsidRPr="00945672">
        <w:rPr>
          <w:sz w:val="28"/>
          <w:szCs w:val="28"/>
        </w:rPr>
        <w:t xml:space="preserve">Căn cứ Luật Khám bệnh, chữa bệnh ngày 09/01/2023; </w:t>
      </w:r>
    </w:p>
    <w:p w:rsidR="007C3390" w:rsidRPr="00945672" w:rsidRDefault="007C3390" w:rsidP="007C3390">
      <w:pPr>
        <w:spacing w:after="120" w:line="276" w:lineRule="auto"/>
        <w:ind w:firstLine="720"/>
        <w:jc w:val="both"/>
        <w:rPr>
          <w:sz w:val="28"/>
          <w:szCs w:val="28"/>
        </w:rPr>
      </w:pPr>
      <w:r w:rsidRPr="00945672">
        <w:rPr>
          <w:sz w:val="28"/>
          <w:szCs w:val="28"/>
        </w:rPr>
        <w:t xml:space="preserve">Căn cứ Nghị định số 69/2024/NĐ-CP ngày 25/6/2024 của Chính phủ quy định về định danh và xác thực điện tử; </w:t>
      </w:r>
    </w:p>
    <w:p w:rsidR="007C3390" w:rsidRPr="00945672" w:rsidRDefault="007C3390" w:rsidP="007C3390">
      <w:pPr>
        <w:spacing w:after="120" w:line="276" w:lineRule="auto"/>
        <w:ind w:firstLine="720"/>
        <w:jc w:val="both"/>
        <w:rPr>
          <w:sz w:val="28"/>
          <w:szCs w:val="28"/>
        </w:rPr>
      </w:pPr>
      <w:r w:rsidRPr="00945672">
        <w:rPr>
          <w:sz w:val="28"/>
          <w:szCs w:val="28"/>
        </w:rPr>
        <w:t xml:space="preserve">Căn cứ Quyết định số 4750/QĐ-BYT ngày 29/12/2023 của Bộ trưởng Bộ Y tế sửa đổi, bổ sung Quyết định số 130/QĐ-BYT ngày 18/01/2023 của Bộ trưởng Bộ Y tế quy định chuẩn và định dạng dữ liệu đầu ra phục vụ quản lý, giám định, thanh toán chi phí khám bệnh, chữa bệnh và giải quyết các chế độ liên quan; </w:t>
      </w:r>
    </w:p>
    <w:p w:rsidR="007C3390" w:rsidRPr="00945672" w:rsidRDefault="007C3390" w:rsidP="007C3390">
      <w:pPr>
        <w:spacing w:after="120" w:line="276" w:lineRule="auto"/>
        <w:ind w:firstLine="720"/>
        <w:jc w:val="both"/>
        <w:rPr>
          <w:sz w:val="28"/>
          <w:szCs w:val="28"/>
        </w:rPr>
      </w:pPr>
      <w:r w:rsidRPr="00945672">
        <w:rPr>
          <w:sz w:val="28"/>
          <w:szCs w:val="28"/>
        </w:rPr>
        <w:t xml:space="preserve">Căn cứ Quyết định số 1332/QĐ-BYT ngày 21/5/2024 của Bộ trưởng Bộ Y tế về ban hành Sổ sức khỏe điện tử phục vụ tích hợp trên ứng dụng VNeID; Quyết định số 2733/QĐ-BYT ngày 17/9/2024 của Bộ Y tế về ban hành Hướng dẫn thí điểm thực hiện Sổ sức khỏe điện tử phục vụ tích hợp trên ứng dụng VNeID. </w:t>
      </w:r>
    </w:p>
    <w:p w:rsidR="007C3390" w:rsidRPr="00945672" w:rsidRDefault="007C3390" w:rsidP="007C3390">
      <w:pPr>
        <w:spacing w:after="120" w:line="276" w:lineRule="auto"/>
        <w:ind w:firstLine="720"/>
        <w:jc w:val="both"/>
        <w:rPr>
          <w:sz w:val="28"/>
          <w:szCs w:val="28"/>
        </w:rPr>
      </w:pPr>
      <w:r w:rsidRPr="00945672">
        <w:rPr>
          <w:sz w:val="28"/>
          <w:szCs w:val="28"/>
        </w:rPr>
        <w:t xml:space="preserve">Căn cứ Chỉ thị số 08/CT-UBND ngày 21/4/2023 của Chủ tịch UBND tỉnh Ninh Thuận về phát triển Chính quyền điện tử hướng đến Chính quyền số thúc đẩy chuyển đổi số tỉnh Ninh Thuận; </w:t>
      </w:r>
    </w:p>
    <w:p w:rsidR="007C3390" w:rsidRPr="00181949" w:rsidRDefault="007C3390" w:rsidP="007C3390">
      <w:pPr>
        <w:spacing w:after="120" w:line="276" w:lineRule="auto"/>
        <w:ind w:firstLine="720"/>
        <w:jc w:val="both"/>
        <w:rPr>
          <w:color w:val="000000"/>
          <w:sz w:val="28"/>
          <w:szCs w:val="28"/>
        </w:rPr>
      </w:pPr>
      <w:r w:rsidRPr="00181949">
        <w:rPr>
          <w:color w:val="000000"/>
          <w:sz w:val="28"/>
          <w:szCs w:val="28"/>
        </w:rPr>
        <w:t xml:space="preserve">Thực hiện Kế hoạch số 4876/KH-UBND ngày 21/10/2024 của Ủy ban nhân dân tỉnh Ninh Thuận về </w:t>
      </w:r>
      <w:r w:rsidRPr="00181949">
        <w:rPr>
          <w:bCs/>
          <w:color w:val="000000"/>
          <w:sz w:val="28"/>
          <w:szCs w:val="28"/>
        </w:rPr>
        <w:t>triển khai thí điểm thực hiện sổ sức khỏe điện tử phục vụ tích hợp trên ứng dụng VNeID</w:t>
      </w:r>
      <w:r w:rsidRPr="00181949">
        <w:rPr>
          <w:color w:val="000000"/>
          <w:sz w:val="28"/>
          <w:szCs w:val="28"/>
        </w:rPr>
        <w:t>;</w:t>
      </w:r>
    </w:p>
    <w:p w:rsidR="007C3390" w:rsidRPr="00523398" w:rsidRDefault="007C3390" w:rsidP="007C3390">
      <w:pPr>
        <w:spacing w:after="120" w:line="276" w:lineRule="auto"/>
        <w:ind w:firstLine="720"/>
        <w:jc w:val="both"/>
        <w:rPr>
          <w:iCs/>
          <w:color w:val="000000"/>
          <w:sz w:val="28"/>
          <w:szCs w:val="28"/>
        </w:rPr>
      </w:pPr>
      <w:r w:rsidRPr="00523398">
        <w:rPr>
          <w:iCs/>
          <w:color w:val="000000"/>
          <w:sz w:val="28"/>
          <w:szCs w:val="28"/>
        </w:rPr>
        <w:t xml:space="preserve">Ủy ban nhân dân thành phố Phan Rang - Tháp Chàm </w:t>
      </w:r>
      <w:r>
        <w:rPr>
          <w:iCs/>
          <w:color w:val="000000"/>
          <w:sz w:val="28"/>
          <w:szCs w:val="28"/>
        </w:rPr>
        <w:t>xây dụng</w:t>
      </w:r>
      <w:r w:rsidRPr="00523398">
        <w:rPr>
          <w:iCs/>
          <w:color w:val="000000"/>
          <w:sz w:val="28"/>
          <w:szCs w:val="28"/>
        </w:rPr>
        <w:t xml:space="preserve"> Kế hoạch </w:t>
      </w:r>
      <w:r w:rsidRPr="00523398">
        <w:rPr>
          <w:bCs/>
          <w:color w:val="000000"/>
          <w:sz w:val="28"/>
          <w:szCs w:val="28"/>
        </w:rPr>
        <w:t>triển khai thí điểm thực hiện sổ sức khỏe điện tử phục vụ tích hợp trên ứng dụng VNeID</w:t>
      </w:r>
      <w:r w:rsidRPr="00523398">
        <w:rPr>
          <w:sz w:val="28"/>
          <w:szCs w:val="28"/>
        </w:rPr>
        <w:t xml:space="preserve"> trên địa bàn thành phố</w:t>
      </w:r>
      <w:r w:rsidRPr="00523398">
        <w:rPr>
          <w:iCs/>
          <w:color w:val="000000"/>
          <w:sz w:val="28"/>
          <w:szCs w:val="28"/>
        </w:rPr>
        <w:t xml:space="preserve">, </w:t>
      </w:r>
      <w:r>
        <w:rPr>
          <w:iCs/>
          <w:color w:val="000000"/>
          <w:sz w:val="28"/>
          <w:szCs w:val="28"/>
        </w:rPr>
        <w:t xml:space="preserve">cụ thể </w:t>
      </w:r>
      <w:r w:rsidRPr="00523398">
        <w:rPr>
          <w:iCs/>
          <w:color w:val="000000"/>
          <w:sz w:val="28"/>
          <w:szCs w:val="28"/>
        </w:rPr>
        <w:t>như sau:</w:t>
      </w:r>
    </w:p>
    <w:p w:rsidR="007C3390" w:rsidRPr="00761533" w:rsidRDefault="007C3390" w:rsidP="007C3390">
      <w:pPr>
        <w:pStyle w:val="ListParagraph"/>
        <w:numPr>
          <w:ilvl w:val="0"/>
          <w:numId w:val="1"/>
        </w:numPr>
        <w:spacing w:after="120" w:line="276" w:lineRule="auto"/>
        <w:ind w:left="993" w:hanging="273"/>
        <w:contextualSpacing w:val="0"/>
        <w:jc w:val="both"/>
        <w:rPr>
          <w:b/>
          <w:iCs/>
          <w:color w:val="000000"/>
          <w:sz w:val="28"/>
          <w:szCs w:val="28"/>
        </w:rPr>
      </w:pPr>
      <w:r w:rsidRPr="00761533">
        <w:rPr>
          <w:b/>
          <w:iCs/>
          <w:color w:val="000000"/>
          <w:sz w:val="28"/>
          <w:szCs w:val="28"/>
        </w:rPr>
        <w:t>MỤC ĐÍCH, YÊU CẦU</w:t>
      </w:r>
    </w:p>
    <w:p w:rsidR="007C3390" w:rsidRDefault="007C3390" w:rsidP="007C3390">
      <w:pPr>
        <w:pStyle w:val="ListParagraph"/>
        <w:numPr>
          <w:ilvl w:val="0"/>
          <w:numId w:val="2"/>
        </w:numPr>
        <w:tabs>
          <w:tab w:val="left" w:pos="851"/>
        </w:tabs>
        <w:spacing w:after="120" w:line="276" w:lineRule="auto"/>
        <w:ind w:left="993" w:hanging="273"/>
        <w:contextualSpacing w:val="0"/>
        <w:jc w:val="both"/>
        <w:rPr>
          <w:b/>
          <w:bCs/>
          <w:color w:val="000000"/>
          <w:sz w:val="28"/>
          <w:szCs w:val="28"/>
        </w:rPr>
      </w:pPr>
      <w:r w:rsidRPr="00761533">
        <w:rPr>
          <w:b/>
          <w:bCs/>
          <w:color w:val="000000"/>
          <w:sz w:val="28"/>
          <w:szCs w:val="28"/>
        </w:rPr>
        <w:t>Mục đích</w:t>
      </w:r>
    </w:p>
    <w:p w:rsidR="007C3390" w:rsidRPr="00523398" w:rsidRDefault="007C3390" w:rsidP="007C3390">
      <w:pPr>
        <w:spacing w:after="120" w:line="276" w:lineRule="auto"/>
        <w:ind w:firstLine="720"/>
        <w:jc w:val="both"/>
        <w:rPr>
          <w:sz w:val="28"/>
          <w:szCs w:val="28"/>
        </w:rPr>
      </w:pPr>
      <w:r w:rsidRPr="00523398">
        <w:rPr>
          <w:sz w:val="28"/>
          <w:szCs w:val="28"/>
        </w:rPr>
        <w:t xml:space="preserve">Số hóa dữ liệu sức khỏe của người dân trên cơ sở thúc đẩy triển khai các ứng dụng phục vụ công tác khám chữa bệnh tại các cơ sở y tế và kết nối, chia sẻ dữ liệu các nền tảng số y tế; dữ liệu của người dân sau khi số hóa được bảo mật mức tối đa nhằm phục vụ công tác chăm sóc, bảo vệ và nâng cao sức khỏe cho Nhân dân trên địa bàn tỉnh; đồng thời nâng cao hiệu quả công tác quản lý, giám sát và chỉ đạo điều hành trong ngành y tế. Đồng thời hỗ trợ, góp phần nâng cao công tác khám </w:t>
      </w:r>
      <w:r w:rsidRPr="00523398">
        <w:rPr>
          <w:sz w:val="28"/>
          <w:szCs w:val="28"/>
        </w:rPr>
        <w:lastRenderedPageBreak/>
        <w:t>chữa bệnh và chăm sóc sức khỏe người dân; mang lại tiện ích tốt nhất cho các nhà quản lý, cán bộ chuyên môn, bệnh nhân và người dân, thực hiện tốt Đề án 06/CP.</w:t>
      </w:r>
    </w:p>
    <w:p w:rsidR="007C3390" w:rsidRPr="00523398" w:rsidRDefault="007C3390" w:rsidP="007C3390">
      <w:pPr>
        <w:pStyle w:val="ListParagraph"/>
        <w:numPr>
          <w:ilvl w:val="0"/>
          <w:numId w:val="2"/>
        </w:numPr>
        <w:spacing w:after="120" w:line="276" w:lineRule="auto"/>
        <w:ind w:left="993" w:hanging="273"/>
        <w:contextualSpacing w:val="0"/>
        <w:jc w:val="both"/>
        <w:rPr>
          <w:b/>
          <w:bCs/>
          <w:sz w:val="28"/>
          <w:szCs w:val="28"/>
        </w:rPr>
      </w:pPr>
      <w:r w:rsidRPr="00523398">
        <w:rPr>
          <w:b/>
          <w:bCs/>
          <w:sz w:val="28"/>
          <w:szCs w:val="28"/>
        </w:rPr>
        <w:t>Yêu cầu</w:t>
      </w:r>
    </w:p>
    <w:p w:rsidR="007C3390" w:rsidRPr="00523398" w:rsidRDefault="007C3390" w:rsidP="007C3390">
      <w:pPr>
        <w:spacing w:after="120" w:line="276" w:lineRule="auto"/>
        <w:ind w:firstLine="720"/>
        <w:jc w:val="both"/>
        <w:rPr>
          <w:bCs/>
          <w:color w:val="000000"/>
          <w:sz w:val="28"/>
          <w:szCs w:val="28"/>
        </w:rPr>
      </w:pPr>
      <w:r w:rsidRPr="00523398">
        <w:rPr>
          <w:bCs/>
          <w:color w:val="000000"/>
          <w:sz w:val="28"/>
          <w:szCs w:val="28"/>
        </w:rPr>
        <w:t xml:space="preserve">Triển khai thí điểm thực hiện Sổ sức khỏe điện tử phục vụ tích hợp trên ứng dụng VNeID </w:t>
      </w:r>
      <w:r w:rsidRPr="00523398">
        <w:rPr>
          <w:bCs/>
          <w:i/>
          <w:color w:val="000000"/>
          <w:sz w:val="28"/>
          <w:szCs w:val="28"/>
        </w:rPr>
        <w:t>(sau đây gọi là Sổ sức khoẻ điện tử VNeID).</w:t>
      </w:r>
    </w:p>
    <w:p w:rsidR="007C3390" w:rsidRPr="006534F6" w:rsidRDefault="007C3390" w:rsidP="007C3390">
      <w:pPr>
        <w:spacing w:after="120" w:line="276" w:lineRule="auto"/>
        <w:ind w:firstLine="720"/>
        <w:jc w:val="both"/>
        <w:rPr>
          <w:b/>
          <w:bCs/>
          <w:sz w:val="28"/>
          <w:szCs w:val="28"/>
        </w:rPr>
      </w:pPr>
      <w:r w:rsidRPr="006534F6">
        <w:rPr>
          <w:b/>
          <w:bCs/>
          <w:sz w:val="28"/>
          <w:szCs w:val="28"/>
        </w:rPr>
        <w:t>II. MỤC TIÊU</w:t>
      </w:r>
    </w:p>
    <w:p w:rsidR="007C3390" w:rsidRDefault="007C3390" w:rsidP="007C3390">
      <w:pPr>
        <w:spacing w:after="120" w:line="276" w:lineRule="auto"/>
        <w:ind w:firstLine="720"/>
        <w:jc w:val="both"/>
        <w:rPr>
          <w:sz w:val="28"/>
          <w:szCs w:val="28"/>
        </w:rPr>
      </w:pPr>
      <w:r w:rsidRPr="00523398">
        <w:rPr>
          <w:sz w:val="28"/>
          <w:szCs w:val="28"/>
        </w:rPr>
        <w:t>Triển khai thực hiện Sổ sức khoẻ điện tử VNeID tại tất cả các cơ sở khám, chữa bệnh công lập, bệnh viện và phòng khám đa khoa tư nhân được cấp giấy phép hoạt động theo Luật Khám bệnh, chữa bệnh và sử dụng cho tất cả loại hình khám bệnh ngoại trú, điều trị ngoại trú, điều trị nội trú, điều trị ban ngày, kê đơn lĩnh thuốc theo hẹn, khám chữa bệnh từ xa.</w:t>
      </w:r>
    </w:p>
    <w:p w:rsidR="007C3390" w:rsidRDefault="007C3390" w:rsidP="007C3390">
      <w:pPr>
        <w:spacing w:after="120" w:line="276" w:lineRule="auto"/>
        <w:ind w:firstLine="720"/>
        <w:jc w:val="both"/>
        <w:rPr>
          <w:b/>
          <w:sz w:val="28"/>
          <w:szCs w:val="28"/>
        </w:rPr>
      </w:pPr>
      <w:r w:rsidRPr="003A5D3F">
        <w:rPr>
          <w:b/>
          <w:bCs/>
          <w:color w:val="000000"/>
          <w:sz w:val="28"/>
          <w:szCs w:val="28"/>
        </w:rPr>
        <w:t xml:space="preserve">III. </w:t>
      </w:r>
      <w:r w:rsidRPr="003A5D3F">
        <w:rPr>
          <w:b/>
          <w:sz w:val="28"/>
          <w:szCs w:val="28"/>
        </w:rPr>
        <w:t>LỘ TRÌNH THỰC HIỆN</w:t>
      </w:r>
    </w:p>
    <w:p w:rsidR="007C3390" w:rsidRPr="003A5D3F" w:rsidRDefault="007C3390" w:rsidP="007C3390">
      <w:pPr>
        <w:spacing w:after="120" w:line="276" w:lineRule="auto"/>
        <w:ind w:firstLine="720"/>
        <w:jc w:val="both"/>
        <w:rPr>
          <w:bCs/>
          <w:color w:val="000000"/>
          <w:sz w:val="28"/>
          <w:szCs w:val="28"/>
        </w:rPr>
      </w:pPr>
      <w:r w:rsidRPr="003A5D3F">
        <w:rPr>
          <w:bCs/>
          <w:color w:val="000000"/>
          <w:sz w:val="28"/>
          <w:szCs w:val="28"/>
        </w:rPr>
        <w:t xml:space="preserve">Thực hiện theo lộ trình triển khai Quyết định số 4750/QĐ-BYT ngày 29/12/2023 của Bộ trưởng Bộ Y </w:t>
      </w:r>
      <w:r>
        <w:rPr>
          <w:bCs/>
          <w:color w:val="000000"/>
          <w:sz w:val="28"/>
          <w:szCs w:val="28"/>
        </w:rPr>
        <w:t xml:space="preserve">tế </w:t>
      </w:r>
      <w:r w:rsidRPr="003A5D3F">
        <w:rPr>
          <w:bCs/>
          <w:color w:val="000000"/>
          <w:sz w:val="28"/>
          <w:szCs w:val="28"/>
        </w:rPr>
        <w:t>tại tất cả các cơ sở khám, chữa bệnh có thực hiện khám, chữa bệnh BHYT.</w:t>
      </w:r>
    </w:p>
    <w:p w:rsidR="007C3390" w:rsidRPr="006534F6" w:rsidRDefault="007C3390" w:rsidP="007C3390">
      <w:pPr>
        <w:spacing w:after="120" w:line="276" w:lineRule="auto"/>
        <w:ind w:firstLine="720"/>
        <w:jc w:val="both"/>
        <w:rPr>
          <w:b/>
          <w:bCs/>
          <w:sz w:val="28"/>
          <w:szCs w:val="28"/>
        </w:rPr>
      </w:pPr>
      <w:r w:rsidRPr="006534F6">
        <w:rPr>
          <w:b/>
          <w:sz w:val="28"/>
          <w:szCs w:val="28"/>
        </w:rPr>
        <w:t>I</w:t>
      </w:r>
      <w:r w:rsidRPr="006534F6">
        <w:rPr>
          <w:b/>
          <w:bCs/>
          <w:sz w:val="28"/>
          <w:szCs w:val="28"/>
        </w:rPr>
        <w:t>V. TỔ CHỨC THỰC HIỆN</w:t>
      </w:r>
    </w:p>
    <w:p w:rsidR="007C3390" w:rsidRPr="006534F6" w:rsidRDefault="007C3390" w:rsidP="007C3390">
      <w:pPr>
        <w:spacing w:after="120" w:line="276" w:lineRule="auto"/>
        <w:ind w:firstLine="720"/>
        <w:jc w:val="both"/>
        <w:rPr>
          <w:b/>
          <w:bCs/>
          <w:sz w:val="28"/>
          <w:szCs w:val="28"/>
        </w:rPr>
      </w:pPr>
      <w:r>
        <w:rPr>
          <w:b/>
          <w:bCs/>
          <w:sz w:val="28"/>
          <w:szCs w:val="28"/>
        </w:rPr>
        <w:t xml:space="preserve">1. </w:t>
      </w:r>
      <w:r w:rsidRPr="006534F6">
        <w:rPr>
          <w:b/>
          <w:bCs/>
          <w:sz w:val="28"/>
          <w:szCs w:val="28"/>
        </w:rPr>
        <w:t>Trung tâm Y tế thành phố</w:t>
      </w:r>
    </w:p>
    <w:p w:rsidR="007C3390" w:rsidRPr="00523398" w:rsidRDefault="007C3390" w:rsidP="007C3390">
      <w:pPr>
        <w:spacing w:after="120" w:line="276" w:lineRule="auto"/>
        <w:ind w:firstLine="720"/>
        <w:jc w:val="both"/>
        <w:rPr>
          <w:sz w:val="28"/>
          <w:szCs w:val="28"/>
        </w:rPr>
      </w:pPr>
      <w:r>
        <w:rPr>
          <w:sz w:val="28"/>
          <w:szCs w:val="28"/>
        </w:rPr>
        <w:t>-</w:t>
      </w:r>
      <w:r w:rsidRPr="00523398">
        <w:rPr>
          <w:sz w:val="28"/>
          <w:szCs w:val="28"/>
        </w:rPr>
        <w:t xml:space="preserve"> Chủ trì, phối hợp với các cơ quan, đơn vị liên quan tổ chức triển khai Sổ sức khỏe điện tử VNeID tại địa phương, theo đúng tiến độ được giao.</w:t>
      </w:r>
    </w:p>
    <w:p w:rsidR="007C3390" w:rsidRPr="00523398" w:rsidRDefault="007C3390" w:rsidP="007C3390">
      <w:pPr>
        <w:spacing w:after="120" w:line="276" w:lineRule="auto"/>
        <w:ind w:firstLine="720"/>
        <w:jc w:val="both"/>
        <w:rPr>
          <w:sz w:val="28"/>
          <w:szCs w:val="28"/>
        </w:rPr>
      </w:pPr>
      <w:r>
        <w:rPr>
          <w:sz w:val="28"/>
          <w:szCs w:val="28"/>
        </w:rPr>
        <w:t>-</w:t>
      </w:r>
      <w:r w:rsidRPr="00523398">
        <w:rPr>
          <w:sz w:val="28"/>
          <w:szCs w:val="28"/>
        </w:rPr>
        <w:t xml:space="preserve"> Chỉ đạo, kiểm tra, đôn đốc các cơ sở khám, chữa bệnh trực thuộc triển khai liên thông dữ liệu Sổ sức khoẻ điện tử VNeID theo quy định.</w:t>
      </w:r>
    </w:p>
    <w:p w:rsidR="007C3390" w:rsidRPr="00523398" w:rsidRDefault="007C3390" w:rsidP="007C3390">
      <w:pPr>
        <w:spacing w:after="120" w:line="276" w:lineRule="auto"/>
        <w:ind w:firstLine="720"/>
        <w:jc w:val="both"/>
        <w:rPr>
          <w:sz w:val="28"/>
          <w:szCs w:val="28"/>
        </w:rPr>
      </w:pPr>
      <w:r>
        <w:rPr>
          <w:sz w:val="28"/>
          <w:szCs w:val="28"/>
        </w:rPr>
        <w:t>-</w:t>
      </w:r>
      <w:r w:rsidRPr="00523398">
        <w:rPr>
          <w:sz w:val="28"/>
          <w:szCs w:val="28"/>
        </w:rPr>
        <w:t xml:space="preserve"> Kiểm tra, giám sát triển khai việc liên thông dữ liệu Sổ sức khoẻ điện tử VNeID, báo cáo tiến độ, kết quả thực hiện và kết quả đánh giá về UBND </w:t>
      </w:r>
      <w:r>
        <w:rPr>
          <w:sz w:val="28"/>
          <w:szCs w:val="28"/>
        </w:rPr>
        <w:t>thành phố</w:t>
      </w:r>
      <w:r w:rsidRPr="00523398">
        <w:rPr>
          <w:sz w:val="28"/>
          <w:szCs w:val="28"/>
        </w:rPr>
        <w:t xml:space="preserve">, </w:t>
      </w:r>
      <w:r>
        <w:rPr>
          <w:sz w:val="28"/>
          <w:szCs w:val="28"/>
        </w:rPr>
        <w:t>Sở</w:t>
      </w:r>
      <w:r w:rsidRPr="00523398">
        <w:rPr>
          <w:sz w:val="28"/>
          <w:szCs w:val="28"/>
        </w:rPr>
        <w:t xml:space="preserve"> Y tế 6 tháng một lần.</w:t>
      </w:r>
    </w:p>
    <w:p w:rsidR="007C3390" w:rsidRPr="00523398" w:rsidRDefault="007C3390" w:rsidP="007C3390">
      <w:pPr>
        <w:spacing w:after="120" w:line="276" w:lineRule="auto"/>
        <w:ind w:firstLine="720"/>
        <w:jc w:val="both"/>
        <w:rPr>
          <w:sz w:val="28"/>
          <w:szCs w:val="28"/>
        </w:rPr>
      </w:pPr>
      <w:r>
        <w:rPr>
          <w:sz w:val="28"/>
          <w:szCs w:val="28"/>
        </w:rPr>
        <w:t>-</w:t>
      </w:r>
      <w:r w:rsidRPr="00523398">
        <w:rPr>
          <w:sz w:val="28"/>
          <w:szCs w:val="28"/>
        </w:rPr>
        <w:t xml:space="preserve"> Chỉ đạo </w:t>
      </w:r>
      <w:r>
        <w:rPr>
          <w:sz w:val="28"/>
          <w:szCs w:val="28"/>
        </w:rPr>
        <w:t>l</w:t>
      </w:r>
      <w:r w:rsidRPr="00523398">
        <w:rPr>
          <w:sz w:val="28"/>
          <w:szCs w:val="28"/>
        </w:rPr>
        <w:t>ập kế hoạch triển khai theo Quyết định số 2733/QĐ-BYT ngày 17/9/2024 của Bộ Y tế, phân công cán bộ chuyên môn xây dựng quy trình triển khai ghi nhận thông tin, phân công cán bộ công nghệ thông tin xây dựng quy trình liên thông dữ liệu kịp thời. Đôn đốc, kiểm tra giám sát chất lượng dữ liệu.</w:t>
      </w:r>
    </w:p>
    <w:p w:rsidR="007C3390" w:rsidRPr="007C3390" w:rsidRDefault="007C3390" w:rsidP="007C3390">
      <w:pPr>
        <w:spacing w:after="120" w:line="276" w:lineRule="auto"/>
        <w:ind w:firstLine="720"/>
        <w:jc w:val="both"/>
        <w:rPr>
          <w:spacing w:val="-4"/>
          <w:sz w:val="28"/>
          <w:szCs w:val="28"/>
        </w:rPr>
      </w:pPr>
      <w:r w:rsidRPr="007C3390">
        <w:rPr>
          <w:spacing w:val="-4"/>
          <w:sz w:val="28"/>
          <w:szCs w:val="28"/>
        </w:rPr>
        <w:t>- Thực hiện tiếp nhận khám, chữa bệnh bằng một trong các số định danh sau: Thẻ Căn cước, Số định danh cá nhân, Số thẻ BHYT cho tất cả đối tượng người bệnh.</w:t>
      </w:r>
    </w:p>
    <w:p w:rsidR="007C3390" w:rsidRPr="00523398" w:rsidRDefault="007C3390" w:rsidP="007C3390">
      <w:pPr>
        <w:spacing w:after="120" w:line="276" w:lineRule="auto"/>
        <w:ind w:firstLine="720"/>
        <w:jc w:val="both"/>
        <w:rPr>
          <w:sz w:val="28"/>
          <w:szCs w:val="28"/>
        </w:rPr>
      </w:pPr>
      <w:r w:rsidRPr="00523398">
        <w:rPr>
          <w:sz w:val="28"/>
          <w:szCs w:val="28"/>
        </w:rPr>
        <w:t>- Bảo đảm việc ghi nhận, ký số và liên thông dữ liệu Sổ sức khoẻ điện tử VNeID, tiếp nhận khám bệnh, chữa bệnh bằng Sổ sức khỏe điện tử VNeID.</w:t>
      </w:r>
    </w:p>
    <w:p w:rsidR="007C3390" w:rsidRPr="00523398" w:rsidRDefault="007C3390" w:rsidP="007C3390">
      <w:pPr>
        <w:spacing w:after="120" w:line="276" w:lineRule="auto"/>
        <w:ind w:firstLine="720"/>
        <w:jc w:val="both"/>
        <w:rPr>
          <w:sz w:val="28"/>
          <w:szCs w:val="28"/>
        </w:rPr>
      </w:pPr>
      <w:r w:rsidRPr="0040385F">
        <w:rPr>
          <w:color w:val="000000"/>
          <w:sz w:val="28"/>
          <w:szCs w:val="28"/>
        </w:rPr>
        <w:t>-</w:t>
      </w:r>
      <w:r w:rsidRPr="00CC3512">
        <w:rPr>
          <w:color w:val="FF0000"/>
          <w:sz w:val="28"/>
          <w:szCs w:val="28"/>
        </w:rPr>
        <w:t xml:space="preserve"> </w:t>
      </w:r>
      <w:r w:rsidRPr="002D7BD4">
        <w:rPr>
          <w:color w:val="000000"/>
          <w:sz w:val="28"/>
          <w:szCs w:val="28"/>
        </w:rPr>
        <w:t xml:space="preserve">Phân công viên chức tham gia các </w:t>
      </w:r>
      <w:r>
        <w:rPr>
          <w:sz w:val="28"/>
          <w:szCs w:val="28"/>
        </w:rPr>
        <w:t>lớp đ</w:t>
      </w:r>
      <w:r w:rsidRPr="00523398">
        <w:rPr>
          <w:sz w:val="28"/>
          <w:szCs w:val="28"/>
        </w:rPr>
        <w:t>ào tạo</w:t>
      </w:r>
      <w:r>
        <w:rPr>
          <w:sz w:val="28"/>
          <w:szCs w:val="28"/>
        </w:rPr>
        <w:t>,</w:t>
      </w:r>
      <w:r w:rsidRPr="00523398">
        <w:rPr>
          <w:sz w:val="28"/>
          <w:szCs w:val="28"/>
        </w:rPr>
        <w:t xml:space="preserve"> tập huấn cho </w:t>
      </w:r>
      <w:r>
        <w:rPr>
          <w:sz w:val="28"/>
          <w:szCs w:val="28"/>
        </w:rPr>
        <w:t xml:space="preserve">y, </w:t>
      </w:r>
      <w:r w:rsidRPr="00523398">
        <w:rPr>
          <w:sz w:val="28"/>
          <w:szCs w:val="28"/>
        </w:rPr>
        <w:t xml:space="preserve">bác sĩ và nhân viên y tế bảo đảm ghi chép hồ sơ </w:t>
      </w:r>
      <w:r>
        <w:rPr>
          <w:sz w:val="28"/>
          <w:szCs w:val="28"/>
        </w:rPr>
        <w:t xml:space="preserve">khám bệnh hoặc </w:t>
      </w:r>
      <w:r w:rsidRPr="00523398">
        <w:rPr>
          <w:sz w:val="28"/>
          <w:szCs w:val="28"/>
        </w:rPr>
        <w:t>bệnh án</w:t>
      </w:r>
      <w:r>
        <w:rPr>
          <w:sz w:val="28"/>
          <w:szCs w:val="28"/>
        </w:rPr>
        <w:t xml:space="preserve"> (nếu có)</w:t>
      </w:r>
      <w:r w:rsidRPr="00523398">
        <w:rPr>
          <w:sz w:val="28"/>
          <w:szCs w:val="28"/>
        </w:rPr>
        <w:t xml:space="preserve"> theo đúng </w:t>
      </w:r>
      <w:r w:rsidRPr="00523398">
        <w:rPr>
          <w:sz w:val="28"/>
          <w:szCs w:val="28"/>
        </w:rPr>
        <w:lastRenderedPageBreak/>
        <w:t xml:space="preserve">quy định, thực hiện tóm tắt hồ sơ </w:t>
      </w:r>
      <w:r>
        <w:rPr>
          <w:sz w:val="28"/>
          <w:szCs w:val="28"/>
        </w:rPr>
        <w:t xml:space="preserve">khám bệnh, </w:t>
      </w:r>
      <w:r w:rsidRPr="00523398">
        <w:rPr>
          <w:sz w:val="28"/>
          <w:szCs w:val="28"/>
        </w:rPr>
        <w:t>bệnh án, tóm tắt quá trình điều trị để cung cấp thông tin cho Sổ sức khỏe điện tử VNeID.</w:t>
      </w:r>
    </w:p>
    <w:p w:rsidR="007C3390" w:rsidRPr="00523398" w:rsidRDefault="007C3390" w:rsidP="007C3390">
      <w:pPr>
        <w:spacing w:after="120" w:line="276" w:lineRule="auto"/>
        <w:ind w:firstLine="720"/>
        <w:jc w:val="both"/>
        <w:rPr>
          <w:sz w:val="28"/>
          <w:szCs w:val="28"/>
        </w:rPr>
      </w:pPr>
      <w:r w:rsidRPr="00523398">
        <w:rPr>
          <w:sz w:val="28"/>
          <w:szCs w:val="28"/>
        </w:rPr>
        <w:t>- Bảo đảm liên thông dữ liệu Số sức khoẻ điện tử VNeID lên Cổng tiếp nhận dữ liệu giám định BHYT sau khi người bệnh kết thúc đợt khám bệnh, chữa bệnh.</w:t>
      </w:r>
    </w:p>
    <w:p w:rsidR="007C3390" w:rsidRPr="004D1EED" w:rsidRDefault="007C3390" w:rsidP="007C3390">
      <w:pPr>
        <w:spacing w:after="120" w:line="276" w:lineRule="auto"/>
        <w:ind w:firstLine="720"/>
        <w:jc w:val="both"/>
        <w:rPr>
          <w:b/>
          <w:bCs/>
          <w:color w:val="000000"/>
          <w:sz w:val="28"/>
          <w:szCs w:val="28"/>
        </w:rPr>
      </w:pPr>
      <w:r>
        <w:rPr>
          <w:b/>
          <w:bCs/>
          <w:color w:val="000000"/>
          <w:sz w:val="28"/>
          <w:szCs w:val="28"/>
        </w:rPr>
        <w:t>2</w:t>
      </w:r>
      <w:r w:rsidRPr="004D1EED">
        <w:rPr>
          <w:b/>
          <w:bCs/>
          <w:color w:val="000000"/>
          <w:sz w:val="28"/>
          <w:szCs w:val="28"/>
        </w:rPr>
        <w:t xml:space="preserve">. Công an </w:t>
      </w:r>
      <w:r>
        <w:rPr>
          <w:b/>
          <w:bCs/>
          <w:color w:val="000000"/>
          <w:sz w:val="28"/>
          <w:szCs w:val="28"/>
        </w:rPr>
        <w:t>thành phố</w:t>
      </w:r>
    </w:p>
    <w:p w:rsidR="007C3390" w:rsidRPr="007C3390" w:rsidRDefault="007C3390" w:rsidP="007C3390">
      <w:pPr>
        <w:spacing w:after="120" w:line="276" w:lineRule="auto"/>
        <w:ind w:firstLine="720"/>
        <w:jc w:val="both"/>
        <w:rPr>
          <w:bCs/>
          <w:color w:val="000000"/>
          <w:spacing w:val="-4"/>
          <w:sz w:val="28"/>
          <w:szCs w:val="28"/>
        </w:rPr>
      </w:pPr>
      <w:r w:rsidRPr="007C3390">
        <w:rPr>
          <w:bCs/>
          <w:color w:val="000000"/>
          <w:spacing w:val="-4"/>
          <w:sz w:val="28"/>
          <w:szCs w:val="28"/>
        </w:rPr>
        <w:t>- Chủ trì tổ chức triển khai hướng dẫn, hỗ trợ người dân cài đặt ứng dụng VNeID, kích hoạt tài khoản định danh điện tử mức 2, tích hợp thẻ BHYT vào VNeID.</w:t>
      </w:r>
    </w:p>
    <w:p w:rsidR="007C3390" w:rsidRPr="004D1EED" w:rsidRDefault="007C3390" w:rsidP="007C3390">
      <w:pPr>
        <w:spacing w:after="120" w:line="276" w:lineRule="auto"/>
        <w:ind w:firstLine="720"/>
        <w:jc w:val="both"/>
        <w:rPr>
          <w:bCs/>
          <w:color w:val="000000"/>
          <w:sz w:val="28"/>
          <w:szCs w:val="28"/>
        </w:rPr>
      </w:pPr>
      <w:r>
        <w:rPr>
          <w:bCs/>
          <w:color w:val="000000"/>
          <w:sz w:val="28"/>
          <w:szCs w:val="28"/>
        </w:rPr>
        <w:t>- Bảo đảm hạ tầng và hỗ</w:t>
      </w:r>
      <w:r w:rsidRPr="004D1EED">
        <w:rPr>
          <w:bCs/>
          <w:color w:val="000000"/>
          <w:sz w:val="28"/>
          <w:szCs w:val="28"/>
        </w:rPr>
        <w:t xml:space="preserve"> trợ</w:t>
      </w:r>
      <w:r>
        <w:rPr>
          <w:bCs/>
          <w:color w:val="000000"/>
          <w:sz w:val="28"/>
          <w:szCs w:val="28"/>
        </w:rPr>
        <w:t xml:space="preserve"> kỹ thuật liên thông dữ liệu hiể</w:t>
      </w:r>
      <w:r w:rsidRPr="004D1EED">
        <w:rPr>
          <w:bCs/>
          <w:color w:val="000000"/>
          <w:sz w:val="28"/>
          <w:szCs w:val="28"/>
        </w:rPr>
        <w:t>n thị trên ứ</w:t>
      </w:r>
      <w:r>
        <w:rPr>
          <w:bCs/>
          <w:color w:val="000000"/>
          <w:sz w:val="28"/>
          <w:szCs w:val="28"/>
        </w:rPr>
        <w:t>ng dụng Sổ sức khoẻ điện tử VNeI</w:t>
      </w:r>
      <w:r w:rsidRPr="004D1EED">
        <w:rPr>
          <w:bCs/>
          <w:color w:val="000000"/>
          <w:sz w:val="28"/>
          <w:szCs w:val="28"/>
        </w:rPr>
        <w:t>D, bảo đảm người dân và cơ sở y t</w:t>
      </w:r>
      <w:r>
        <w:rPr>
          <w:bCs/>
          <w:color w:val="000000"/>
          <w:sz w:val="28"/>
          <w:szCs w:val="28"/>
        </w:rPr>
        <w:t>ế tra cứu thông tin dễ</w:t>
      </w:r>
      <w:r w:rsidRPr="004D1EED">
        <w:rPr>
          <w:bCs/>
          <w:color w:val="000000"/>
          <w:sz w:val="28"/>
          <w:szCs w:val="28"/>
        </w:rPr>
        <w:t xml:space="preserve"> dàng.</w:t>
      </w:r>
    </w:p>
    <w:p w:rsidR="007C3390" w:rsidRDefault="007C3390" w:rsidP="007C3390">
      <w:pPr>
        <w:spacing w:after="120" w:line="276" w:lineRule="auto"/>
        <w:ind w:firstLine="720"/>
        <w:jc w:val="both"/>
        <w:rPr>
          <w:color w:val="000000"/>
          <w:sz w:val="28"/>
          <w:szCs w:val="28"/>
        </w:rPr>
      </w:pPr>
      <w:r>
        <w:rPr>
          <w:bCs/>
          <w:color w:val="000000"/>
          <w:sz w:val="28"/>
          <w:szCs w:val="28"/>
        </w:rPr>
        <w:t>- Hướng dẫn c</w:t>
      </w:r>
      <w:r w:rsidRPr="004D1EED">
        <w:rPr>
          <w:bCs/>
          <w:color w:val="000000"/>
          <w:sz w:val="28"/>
          <w:szCs w:val="28"/>
        </w:rPr>
        <w:t>ập</w:t>
      </w:r>
      <w:r w:rsidRPr="004D1EED">
        <w:rPr>
          <w:color w:val="000000"/>
          <w:sz w:val="28"/>
          <w:szCs w:val="28"/>
        </w:rPr>
        <w:t xml:space="preserve"> nhật</w:t>
      </w:r>
      <w:r>
        <w:rPr>
          <w:bCs/>
          <w:color w:val="000000"/>
          <w:sz w:val="28"/>
          <w:szCs w:val="28"/>
        </w:rPr>
        <w:t xml:space="preserve"> VNeID để</w:t>
      </w:r>
      <w:r w:rsidRPr="004D1EED">
        <w:rPr>
          <w:bCs/>
          <w:color w:val="000000"/>
          <w:sz w:val="28"/>
          <w:szCs w:val="28"/>
        </w:rPr>
        <w:t xml:space="preserve"> </w:t>
      </w:r>
      <w:r>
        <w:rPr>
          <w:color w:val="000000"/>
          <w:sz w:val="28"/>
          <w:szCs w:val="28"/>
        </w:rPr>
        <w:t>bổ sung tính năng cho ứng dụng Sổ sức khoẻ điện tử VNeI</w:t>
      </w:r>
      <w:r w:rsidRPr="004D1EED">
        <w:rPr>
          <w:color w:val="000000"/>
          <w:sz w:val="28"/>
          <w:szCs w:val="28"/>
        </w:rPr>
        <w:t>D</w:t>
      </w:r>
      <w:r>
        <w:rPr>
          <w:color w:val="000000"/>
          <w:sz w:val="28"/>
          <w:szCs w:val="28"/>
        </w:rPr>
        <w:t>.</w:t>
      </w:r>
    </w:p>
    <w:p w:rsidR="007C3390" w:rsidRDefault="007C3390" w:rsidP="007C3390">
      <w:pPr>
        <w:spacing w:after="120" w:line="276" w:lineRule="auto"/>
        <w:ind w:firstLine="720"/>
        <w:jc w:val="both"/>
        <w:rPr>
          <w:bCs/>
          <w:color w:val="000000"/>
          <w:sz w:val="28"/>
          <w:szCs w:val="28"/>
        </w:rPr>
      </w:pPr>
      <w:r>
        <w:rPr>
          <w:bCs/>
          <w:color w:val="000000"/>
          <w:sz w:val="28"/>
          <w:szCs w:val="28"/>
        </w:rPr>
        <w:t>- Phối hợp tăng cường, bảo đảm an toàn an ninh thông tin, chủ động xây dựng các phương án, giải pháp trong công tác phòng chống thất thoát dữ liệu cũng như phòng chống mã độc tập trung theo quy định. Bảo đảm kết nối an toàn với hệ thống công nghệ thông tin theo Đề án 06/CP.</w:t>
      </w:r>
    </w:p>
    <w:p w:rsidR="007C3390" w:rsidRPr="004D1EED" w:rsidRDefault="007C3390" w:rsidP="007C3390">
      <w:pPr>
        <w:spacing w:after="120" w:line="276" w:lineRule="auto"/>
        <w:ind w:firstLine="720"/>
        <w:jc w:val="both"/>
        <w:rPr>
          <w:b/>
          <w:bCs/>
          <w:color w:val="000000"/>
          <w:sz w:val="28"/>
          <w:szCs w:val="28"/>
        </w:rPr>
      </w:pPr>
      <w:r>
        <w:rPr>
          <w:b/>
          <w:bCs/>
          <w:color w:val="000000"/>
          <w:sz w:val="28"/>
          <w:szCs w:val="28"/>
        </w:rPr>
        <w:t>3</w:t>
      </w:r>
      <w:r w:rsidRPr="004D1EED">
        <w:rPr>
          <w:b/>
          <w:bCs/>
          <w:color w:val="000000"/>
          <w:sz w:val="28"/>
          <w:szCs w:val="28"/>
        </w:rPr>
        <w:t xml:space="preserve">. </w:t>
      </w:r>
      <w:r>
        <w:rPr>
          <w:b/>
          <w:bCs/>
          <w:color w:val="000000"/>
          <w:sz w:val="28"/>
          <w:szCs w:val="28"/>
        </w:rPr>
        <w:t xml:space="preserve">Đề nghị </w:t>
      </w:r>
      <w:r w:rsidRPr="004D1EED">
        <w:rPr>
          <w:b/>
          <w:bCs/>
          <w:color w:val="000000"/>
          <w:sz w:val="28"/>
          <w:szCs w:val="28"/>
        </w:rPr>
        <w:t>Bảo hiểm xã hội tỉnh</w:t>
      </w:r>
    </w:p>
    <w:p w:rsidR="007C3390" w:rsidRPr="007C3390" w:rsidRDefault="007C3390" w:rsidP="007C3390">
      <w:pPr>
        <w:spacing w:after="120" w:line="276" w:lineRule="auto"/>
        <w:ind w:firstLine="720"/>
        <w:jc w:val="both"/>
        <w:rPr>
          <w:bCs/>
          <w:color w:val="000000"/>
          <w:spacing w:val="-4"/>
          <w:sz w:val="28"/>
          <w:szCs w:val="28"/>
        </w:rPr>
      </w:pPr>
      <w:r w:rsidRPr="007C3390">
        <w:rPr>
          <w:bCs/>
          <w:color w:val="000000"/>
          <w:spacing w:val="-4"/>
          <w:sz w:val="28"/>
          <w:szCs w:val="28"/>
        </w:rPr>
        <w:t>- Bảo đảm hạ tầng và hỗ trợ kỹ thuật liên thông dữ liệu Sổ sức khoẻ điện tử VNeID từ cơ sở khám bệnh, chữa bệnh lên Cổng tiếp nhận dữ liệu Giám định BHYT.</w:t>
      </w:r>
    </w:p>
    <w:p w:rsidR="007C3390" w:rsidRPr="004D1EED" w:rsidRDefault="007C3390" w:rsidP="007C3390">
      <w:pPr>
        <w:spacing w:after="120" w:line="276" w:lineRule="auto"/>
        <w:ind w:firstLine="720"/>
        <w:jc w:val="both"/>
        <w:rPr>
          <w:bCs/>
          <w:color w:val="000000"/>
          <w:sz w:val="28"/>
          <w:szCs w:val="28"/>
        </w:rPr>
      </w:pPr>
      <w:r>
        <w:rPr>
          <w:bCs/>
          <w:color w:val="000000"/>
          <w:sz w:val="28"/>
          <w:szCs w:val="28"/>
        </w:rPr>
        <w:t xml:space="preserve">- </w:t>
      </w:r>
      <w:r w:rsidRPr="004D1EED">
        <w:rPr>
          <w:bCs/>
          <w:color w:val="000000"/>
          <w:sz w:val="28"/>
          <w:szCs w:val="28"/>
        </w:rPr>
        <w:t xml:space="preserve">Chia sẻ </w:t>
      </w:r>
      <w:r>
        <w:rPr>
          <w:bCs/>
          <w:color w:val="000000"/>
          <w:sz w:val="28"/>
          <w:szCs w:val="28"/>
        </w:rPr>
        <w:t>dữ liệu Sổ sức khoẻ điện tử VNeID để hiển thị lên ứng dụng VNeI</w:t>
      </w:r>
      <w:r w:rsidRPr="004D1EED">
        <w:rPr>
          <w:bCs/>
          <w:color w:val="000000"/>
          <w:sz w:val="28"/>
          <w:szCs w:val="28"/>
        </w:rPr>
        <w:t>D trong vòng 24 giờ kể từ khi nhận được dữ liệu.</w:t>
      </w:r>
    </w:p>
    <w:p w:rsidR="007C3390" w:rsidRDefault="007C3390" w:rsidP="007C3390">
      <w:pPr>
        <w:spacing w:after="120" w:line="276" w:lineRule="auto"/>
        <w:ind w:firstLine="720"/>
        <w:jc w:val="both"/>
        <w:rPr>
          <w:bCs/>
          <w:color w:val="000000"/>
          <w:sz w:val="28"/>
          <w:szCs w:val="28"/>
        </w:rPr>
      </w:pPr>
      <w:r>
        <w:rPr>
          <w:bCs/>
          <w:color w:val="000000"/>
          <w:sz w:val="28"/>
          <w:szCs w:val="28"/>
        </w:rPr>
        <w:t xml:space="preserve">- </w:t>
      </w:r>
      <w:r w:rsidRPr="004D1EED">
        <w:rPr>
          <w:bCs/>
          <w:color w:val="000000"/>
          <w:sz w:val="28"/>
          <w:szCs w:val="28"/>
        </w:rPr>
        <w:t>Hỗ trợ kỹ thuật cho các cơ sở khám bệnh, chữa bệnh trong quá trìn</w:t>
      </w:r>
      <w:r>
        <w:rPr>
          <w:bCs/>
          <w:color w:val="000000"/>
          <w:sz w:val="28"/>
          <w:szCs w:val="28"/>
        </w:rPr>
        <w:t>h thực hiện liên thông dữ liệu Sổ sức khoẻ điện tử VNeI</w:t>
      </w:r>
      <w:r w:rsidRPr="004D1EED">
        <w:rPr>
          <w:bCs/>
          <w:color w:val="000000"/>
          <w:sz w:val="28"/>
          <w:szCs w:val="28"/>
        </w:rPr>
        <w:t>D.</w:t>
      </w:r>
    </w:p>
    <w:p w:rsidR="007C3390" w:rsidRPr="00CC3512" w:rsidRDefault="007C3390" w:rsidP="007C3390">
      <w:pPr>
        <w:spacing w:after="120" w:line="276" w:lineRule="auto"/>
        <w:ind w:firstLine="720"/>
        <w:jc w:val="both"/>
        <w:rPr>
          <w:b/>
          <w:sz w:val="28"/>
          <w:szCs w:val="28"/>
        </w:rPr>
      </w:pPr>
      <w:r w:rsidRPr="00CC3512">
        <w:rPr>
          <w:b/>
          <w:sz w:val="28"/>
          <w:szCs w:val="28"/>
        </w:rPr>
        <w:t xml:space="preserve">4. </w:t>
      </w:r>
      <w:r>
        <w:rPr>
          <w:b/>
          <w:sz w:val="28"/>
          <w:szCs w:val="28"/>
        </w:rPr>
        <w:t xml:space="preserve">Phòng Văn hóa -Thông tin, </w:t>
      </w:r>
      <w:r w:rsidRPr="00CC3512">
        <w:rPr>
          <w:b/>
          <w:sz w:val="28"/>
          <w:szCs w:val="28"/>
        </w:rPr>
        <w:t>Trung tâm Văn hóa - Thể thao và Truyền thanh thành phố</w:t>
      </w:r>
    </w:p>
    <w:p w:rsidR="007C3390" w:rsidRDefault="007C3390" w:rsidP="007C3390">
      <w:pPr>
        <w:spacing w:after="120" w:line="276" w:lineRule="auto"/>
        <w:ind w:firstLine="720"/>
        <w:jc w:val="both"/>
        <w:rPr>
          <w:bCs/>
          <w:color w:val="000000"/>
          <w:sz w:val="28"/>
          <w:szCs w:val="28"/>
        </w:rPr>
      </w:pPr>
      <w:r w:rsidRPr="00E052CA">
        <w:rPr>
          <w:bCs/>
          <w:color w:val="000000"/>
          <w:sz w:val="28"/>
          <w:szCs w:val="28"/>
        </w:rPr>
        <w:t>Đẩy mạnh công tác thông tin tuyên truyền, phổ biến Đề án 06</w:t>
      </w:r>
      <w:r>
        <w:rPr>
          <w:bCs/>
          <w:color w:val="000000"/>
          <w:sz w:val="28"/>
          <w:szCs w:val="28"/>
        </w:rPr>
        <w:t>/CP</w:t>
      </w:r>
      <w:r w:rsidRPr="00E052CA">
        <w:rPr>
          <w:bCs/>
          <w:color w:val="000000"/>
          <w:sz w:val="28"/>
          <w:szCs w:val="28"/>
        </w:rPr>
        <w:t xml:space="preserve">, nhất là các tiện ích của CCCD, định danh điện tử (VNeID); việc thực hiện tiếp nhận khám, chữa bệnh bằng Sổ sức khoẻ điện tử VNeID tại các cơ sở khám, chữa bệnh; các phương thức khai thác, sử dụng thông tin công dân </w:t>
      </w:r>
      <w:r>
        <w:rPr>
          <w:bCs/>
          <w:color w:val="000000"/>
          <w:sz w:val="28"/>
          <w:szCs w:val="28"/>
        </w:rPr>
        <w:t>trên VNeID</w:t>
      </w:r>
      <w:r w:rsidRPr="00E052CA">
        <w:rPr>
          <w:bCs/>
          <w:color w:val="000000"/>
          <w:sz w:val="28"/>
          <w:szCs w:val="28"/>
        </w:rPr>
        <w:t xml:space="preserve"> bằng nhiều hình thứ</w:t>
      </w:r>
      <w:r>
        <w:rPr>
          <w:bCs/>
          <w:color w:val="000000"/>
          <w:sz w:val="28"/>
          <w:szCs w:val="28"/>
        </w:rPr>
        <w:t>c</w:t>
      </w:r>
      <w:r w:rsidRPr="00E052CA">
        <w:rPr>
          <w:bCs/>
          <w:color w:val="000000"/>
          <w:sz w:val="28"/>
          <w:szCs w:val="28"/>
        </w:rPr>
        <w:t xml:space="preserve"> (pano, áp phích, video hướng dẫn người dân thực hiện dịch vụ công, dịch vụ y tế, trên màn hình led...).</w:t>
      </w:r>
    </w:p>
    <w:p w:rsidR="007C3390" w:rsidRPr="00CC3512" w:rsidRDefault="007C3390" w:rsidP="007C3390">
      <w:pPr>
        <w:spacing w:after="120" w:line="276" w:lineRule="auto"/>
        <w:ind w:firstLine="720"/>
        <w:jc w:val="both"/>
        <w:rPr>
          <w:b/>
          <w:bCs/>
          <w:sz w:val="28"/>
          <w:szCs w:val="28"/>
        </w:rPr>
      </w:pPr>
      <w:r>
        <w:rPr>
          <w:b/>
          <w:bCs/>
          <w:sz w:val="28"/>
          <w:szCs w:val="28"/>
        </w:rPr>
        <w:t>5</w:t>
      </w:r>
      <w:r w:rsidRPr="00CC3512">
        <w:rPr>
          <w:b/>
          <w:bCs/>
          <w:sz w:val="28"/>
          <w:szCs w:val="28"/>
        </w:rPr>
        <w:t>. Ủy ban nhân dân các phường, xã</w:t>
      </w:r>
    </w:p>
    <w:p w:rsidR="007C3390" w:rsidRDefault="007C3390" w:rsidP="007C3390">
      <w:pPr>
        <w:spacing w:after="120" w:line="276" w:lineRule="auto"/>
        <w:ind w:firstLine="720"/>
        <w:jc w:val="both"/>
        <w:rPr>
          <w:bCs/>
          <w:color w:val="000000"/>
          <w:sz w:val="28"/>
          <w:szCs w:val="28"/>
        </w:rPr>
      </w:pPr>
      <w:r w:rsidRPr="00FB2EEF">
        <w:rPr>
          <w:bCs/>
          <w:color w:val="000000"/>
          <w:sz w:val="28"/>
          <w:szCs w:val="28"/>
        </w:rPr>
        <w:t xml:space="preserve">Căn cứ theo chức năng, nhiệm vụ được giao chỉ </w:t>
      </w:r>
      <w:r>
        <w:rPr>
          <w:bCs/>
          <w:color w:val="000000"/>
          <w:sz w:val="28"/>
          <w:szCs w:val="28"/>
        </w:rPr>
        <w:t>đạo, giám sát các cơ sở khám, chữa bệnh trên địa bàn quản lý triển khai các công việc:</w:t>
      </w:r>
    </w:p>
    <w:p w:rsidR="007C3390" w:rsidRPr="007C3390" w:rsidRDefault="007C3390" w:rsidP="007C3390">
      <w:pPr>
        <w:spacing w:after="120" w:line="276" w:lineRule="auto"/>
        <w:ind w:firstLine="720"/>
        <w:jc w:val="both"/>
        <w:rPr>
          <w:bCs/>
          <w:color w:val="000000"/>
          <w:spacing w:val="-4"/>
          <w:sz w:val="28"/>
          <w:szCs w:val="28"/>
        </w:rPr>
      </w:pPr>
      <w:bookmarkStart w:id="0" w:name="_GoBack"/>
      <w:r w:rsidRPr="007C3390">
        <w:rPr>
          <w:bCs/>
          <w:color w:val="000000"/>
          <w:spacing w:val="-4"/>
          <w:sz w:val="28"/>
          <w:szCs w:val="28"/>
        </w:rPr>
        <w:lastRenderedPageBreak/>
        <w:t>- Thực hiện tiếp nhận khám, chữa bệnh bằng một trong các số định danh sau: Thẻ Căn cước, Số định danh cá nhân, Số thẻ BHYT cho tất cả đối tượng người bệnh.</w:t>
      </w:r>
    </w:p>
    <w:bookmarkEnd w:id="0"/>
    <w:p w:rsidR="007C3390" w:rsidRDefault="007C3390" w:rsidP="007C3390">
      <w:pPr>
        <w:spacing w:after="120" w:line="276" w:lineRule="auto"/>
        <w:ind w:firstLine="720"/>
        <w:jc w:val="both"/>
        <w:rPr>
          <w:bCs/>
          <w:color w:val="000000"/>
          <w:sz w:val="28"/>
          <w:szCs w:val="28"/>
        </w:rPr>
      </w:pPr>
      <w:r>
        <w:rPr>
          <w:bCs/>
          <w:color w:val="000000"/>
          <w:sz w:val="28"/>
          <w:szCs w:val="28"/>
        </w:rPr>
        <w:t xml:space="preserve">- </w:t>
      </w:r>
      <w:r w:rsidRPr="00803FA9">
        <w:rPr>
          <w:bCs/>
          <w:color w:val="000000"/>
          <w:sz w:val="28"/>
          <w:szCs w:val="28"/>
        </w:rPr>
        <w:t>Bảo đảm việc ghi nhậ</w:t>
      </w:r>
      <w:r>
        <w:rPr>
          <w:bCs/>
          <w:color w:val="000000"/>
          <w:sz w:val="28"/>
          <w:szCs w:val="28"/>
        </w:rPr>
        <w:t>n, ký số và liên thông dữ liệu S</w:t>
      </w:r>
      <w:r w:rsidRPr="00803FA9">
        <w:rPr>
          <w:bCs/>
          <w:color w:val="000000"/>
          <w:sz w:val="28"/>
          <w:szCs w:val="28"/>
        </w:rPr>
        <w:t>ổ sức khoẻ điện tử</w:t>
      </w:r>
      <w:r>
        <w:rPr>
          <w:bCs/>
          <w:color w:val="000000"/>
          <w:sz w:val="28"/>
          <w:szCs w:val="28"/>
        </w:rPr>
        <w:t xml:space="preserve"> VNeI</w:t>
      </w:r>
      <w:r w:rsidRPr="00803FA9">
        <w:rPr>
          <w:bCs/>
          <w:color w:val="000000"/>
          <w:sz w:val="28"/>
          <w:szCs w:val="28"/>
        </w:rPr>
        <w:t xml:space="preserve">D, tiếp </w:t>
      </w:r>
      <w:r>
        <w:rPr>
          <w:bCs/>
          <w:color w:val="000000"/>
          <w:sz w:val="28"/>
          <w:szCs w:val="28"/>
        </w:rPr>
        <w:t>nhận khám bệnh, chữa bệnh bằng Sổ sức khỏe điện tử VNeID.</w:t>
      </w:r>
    </w:p>
    <w:p w:rsidR="007C3390" w:rsidRDefault="007C3390" w:rsidP="007C3390">
      <w:pPr>
        <w:spacing w:after="120" w:line="276" w:lineRule="auto"/>
        <w:ind w:firstLine="720"/>
        <w:jc w:val="both"/>
        <w:rPr>
          <w:bCs/>
          <w:color w:val="000000"/>
          <w:sz w:val="28"/>
          <w:szCs w:val="28"/>
        </w:rPr>
      </w:pPr>
      <w:r>
        <w:rPr>
          <w:bCs/>
          <w:color w:val="000000"/>
          <w:sz w:val="28"/>
          <w:szCs w:val="28"/>
        </w:rPr>
        <w:t>- Bảo đảm liên thông dữ liệu Số sức khoẻ điện tử VNeID lên Cổng tiế</w:t>
      </w:r>
      <w:r w:rsidRPr="004D1EED">
        <w:rPr>
          <w:bCs/>
          <w:color w:val="000000"/>
          <w:sz w:val="28"/>
          <w:szCs w:val="28"/>
        </w:rPr>
        <w:t>p nhận dữ liệu giám định BHYT sau khi người bệnh kết thúc đợt khám bệnh, chữa bệnh</w:t>
      </w:r>
      <w:r>
        <w:rPr>
          <w:bCs/>
          <w:color w:val="000000"/>
          <w:sz w:val="28"/>
          <w:szCs w:val="28"/>
        </w:rPr>
        <w:t>.</w:t>
      </w:r>
    </w:p>
    <w:p w:rsidR="007C3390" w:rsidRDefault="007C3390" w:rsidP="007C3390">
      <w:pPr>
        <w:spacing w:after="120" w:line="276" w:lineRule="auto"/>
        <w:ind w:firstLine="720"/>
        <w:jc w:val="both"/>
        <w:rPr>
          <w:bCs/>
          <w:color w:val="000000"/>
          <w:sz w:val="28"/>
          <w:szCs w:val="28"/>
        </w:rPr>
      </w:pPr>
      <w:r>
        <w:rPr>
          <w:bCs/>
          <w:color w:val="000000"/>
          <w:sz w:val="28"/>
          <w:szCs w:val="28"/>
        </w:rPr>
        <w:t>T</w:t>
      </w:r>
      <w:r w:rsidRPr="003B2565">
        <w:rPr>
          <w:bCs/>
          <w:color w:val="000000"/>
          <w:sz w:val="28"/>
          <w:szCs w:val="28"/>
        </w:rPr>
        <w:t xml:space="preserve">rong quá trình </w:t>
      </w:r>
      <w:r>
        <w:rPr>
          <w:bCs/>
          <w:color w:val="000000"/>
          <w:sz w:val="28"/>
          <w:szCs w:val="28"/>
        </w:rPr>
        <w:t xml:space="preserve">triển khai </w:t>
      </w:r>
      <w:r w:rsidRPr="003B2565">
        <w:rPr>
          <w:bCs/>
          <w:color w:val="000000"/>
          <w:sz w:val="28"/>
          <w:szCs w:val="28"/>
        </w:rPr>
        <w:t>thực hiện</w:t>
      </w:r>
      <w:r>
        <w:rPr>
          <w:bCs/>
          <w:color w:val="000000"/>
          <w:sz w:val="28"/>
          <w:szCs w:val="28"/>
        </w:rPr>
        <w:t>,</w:t>
      </w:r>
      <w:r w:rsidRPr="003B2565">
        <w:rPr>
          <w:bCs/>
          <w:color w:val="000000"/>
          <w:sz w:val="28"/>
          <w:szCs w:val="28"/>
        </w:rPr>
        <w:t xml:space="preserve"> nếu có vướng mắc</w:t>
      </w:r>
      <w:r>
        <w:rPr>
          <w:bCs/>
          <w:color w:val="000000"/>
          <w:sz w:val="28"/>
          <w:szCs w:val="28"/>
        </w:rPr>
        <w:t>, c</w:t>
      </w:r>
      <w:r w:rsidRPr="003B2565">
        <w:rPr>
          <w:bCs/>
          <w:color w:val="000000"/>
          <w:sz w:val="28"/>
          <w:szCs w:val="28"/>
        </w:rPr>
        <w:t xml:space="preserve">ác </w:t>
      </w:r>
      <w:r>
        <w:rPr>
          <w:bCs/>
          <w:color w:val="000000"/>
          <w:sz w:val="28"/>
          <w:szCs w:val="28"/>
        </w:rPr>
        <w:t>cơ quan, đơn vị, địa phương báo cáo UBND thành phố</w:t>
      </w:r>
      <w:r w:rsidRPr="003B2565">
        <w:rPr>
          <w:bCs/>
          <w:color w:val="000000"/>
          <w:sz w:val="28"/>
          <w:szCs w:val="28"/>
        </w:rPr>
        <w:t xml:space="preserve"> (qua </w:t>
      </w:r>
      <w:r>
        <w:rPr>
          <w:bCs/>
          <w:color w:val="000000"/>
          <w:sz w:val="28"/>
          <w:szCs w:val="28"/>
        </w:rPr>
        <w:t>Trung tâm</w:t>
      </w:r>
      <w:r w:rsidRPr="003B2565">
        <w:rPr>
          <w:bCs/>
          <w:color w:val="000000"/>
          <w:sz w:val="28"/>
          <w:szCs w:val="28"/>
        </w:rPr>
        <w:t xml:space="preserve"> Y tế) để xem xét điều chỉnh, bổ sung cho phù hợp</w:t>
      </w:r>
      <w:r>
        <w:rPr>
          <w:bCs/>
          <w:color w:val="000000"/>
          <w:sz w:val="28"/>
          <w:szCs w:val="28"/>
        </w:rPr>
        <w:t>. Giao Trung tâm Y tế chủ trì theo dõi, đôn đốc, hướng dẫn việc triển khai Kế hoạch này, tổng hợp, báo cáo kết quả cho Sở Y tế và UBND thành phố theo quy định</w:t>
      </w:r>
      <w:r w:rsidRPr="003B2565">
        <w:rPr>
          <w:bCs/>
          <w:color w:val="000000"/>
          <w:sz w:val="28"/>
          <w:szCs w:val="28"/>
        </w:rPr>
        <w:t>./.</w:t>
      </w:r>
    </w:p>
    <w:p w:rsidR="007C3390" w:rsidRPr="00455A18" w:rsidRDefault="007C3390" w:rsidP="007C3390">
      <w:pPr>
        <w:spacing w:after="120" w:line="276" w:lineRule="auto"/>
        <w:ind w:firstLine="720"/>
        <w:jc w:val="center"/>
        <w:rPr>
          <w:bCs/>
          <w:i/>
          <w:sz w:val="28"/>
          <w:szCs w:val="28"/>
        </w:rPr>
      </w:pPr>
      <w:r w:rsidRPr="00455A18">
        <w:rPr>
          <w:bCs/>
          <w:i/>
          <w:sz w:val="28"/>
          <w:szCs w:val="28"/>
        </w:rPr>
        <w:t xml:space="preserve"> (Đính kèm Phụ lục)</w:t>
      </w:r>
    </w:p>
    <w:p w:rsidR="007C3390" w:rsidRPr="00523398" w:rsidRDefault="007C3390" w:rsidP="007C3390">
      <w:pPr>
        <w:pStyle w:val="BodyText2"/>
        <w:tabs>
          <w:tab w:val="left" w:pos="851"/>
          <w:tab w:val="left" w:pos="993"/>
        </w:tabs>
        <w:spacing w:before="140" w:after="140" w:line="240" w:lineRule="auto"/>
        <w:ind w:right="20" w:firstLine="720"/>
        <w:jc w:val="both"/>
        <w:rPr>
          <w:color w:val="FF0000"/>
          <w:sz w:val="10"/>
          <w:szCs w:val="28"/>
        </w:rPr>
      </w:pPr>
      <w:r w:rsidRPr="00523398">
        <w:rPr>
          <w:color w:val="FF0000"/>
          <w:sz w:val="10"/>
          <w:szCs w:val="28"/>
        </w:rPr>
        <w:tab/>
      </w:r>
    </w:p>
    <w:tbl>
      <w:tblPr>
        <w:tblW w:w="9464" w:type="dxa"/>
        <w:tblLook w:val="0000" w:firstRow="0" w:lastRow="0" w:firstColumn="0" w:lastColumn="0" w:noHBand="0" w:noVBand="0"/>
      </w:tblPr>
      <w:tblGrid>
        <w:gridCol w:w="4644"/>
        <w:gridCol w:w="4820"/>
      </w:tblGrid>
      <w:tr w:rsidR="007C3390" w:rsidRPr="00A07231" w:rsidTr="007C3390">
        <w:trPr>
          <w:trHeight w:val="379"/>
        </w:trPr>
        <w:tc>
          <w:tcPr>
            <w:tcW w:w="4644" w:type="dxa"/>
          </w:tcPr>
          <w:p w:rsidR="007C3390" w:rsidRPr="00455A18" w:rsidRDefault="007C3390" w:rsidP="00EF651E">
            <w:pPr>
              <w:jc w:val="both"/>
              <w:rPr>
                <w:b/>
                <w:bCs/>
                <w:i/>
                <w:iCs/>
              </w:rPr>
            </w:pPr>
            <w:r w:rsidRPr="00455A18">
              <w:rPr>
                <w:b/>
                <w:bCs/>
                <w:i/>
                <w:iCs/>
              </w:rPr>
              <w:t>Nơi nhận:</w:t>
            </w:r>
          </w:p>
          <w:p w:rsidR="007C3390" w:rsidRPr="00455A18" w:rsidRDefault="007C3390" w:rsidP="00EF651E">
            <w:pPr>
              <w:jc w:val="both"/>
            </w:pPr>
            <w:r w:rsidRPr="00455A18">
              <w:rPr>
                <w:sz w:val="22"/>
                <w:szCs w:val="22"/>
              </w:rPr>
              <w:t>- UBND tỉnh Ninh Thuận;</w:t>
            </w:r>
          </w:p>
          <w:p w:rsidR="007C3390" w:rsidRPr="00A07231" w:rsidRDefault="007C3390" w:rsidP="00EF651E">
            <w:pPr>
              <w:jc w:val="both"/>
              <w:rPr>
                <w:lang w:val="es-VE"/>
              </w:rPr>
            </w:pPr>
            <w:r w:rsidRPr="00A07231">
              <w:rPr>
                <w:sz w:val="22"/>
                <w:szCs w:val="22"/>
                <w:lang w:val="es-VE"/>
              </w:rPr>
              <w:t>- Sở Y tế Ninh Thuận;</w:t>
            </w:r>
          </w:p>
          <w:p w:rsidR="007C3390" w:rsidRPr="00A07231" w:rsidRDefault="007C3390" w:rsidP="00EF651E">
            <w:pPr>
              <w:jc w:val="both"/>
              <w:rPr>
                <w:lang w:val="es-VE"/>
              </w:rPr>
            </w:pPr>
            <w:r w:rsidRPr="00A07231">
              <w:rPr>
                <w:sz w:val="22"/>
                <w:szCs w:val="22"/>
                <w:lang w:val="es-VE"/>
              </w:rPr>
              <w:t>- Thường trực Thành ủy;</w:t>
            </w:r>
          </w:p>
          <w:p w:rsidR="007C3390" w:rsidRPr="00A07231" w:rsidRDefault="007C3390" w:rsidP="00EF651E">
            <w:pPr>
              <w:jc w:val="both"/>
              <w:rPr>
                <w:lang w:val="es-VE"/>
              </w:rPr>
            </w:pPr>
            <w:r>
              <w:rPr>
                <w:sz w:val="22"/>
                <w:szCs w:val="22"/>
                <w:lang w:val="es-VE"/>
              </w:rPr>
              <w:t>- Thường trực HĐND thành phố</w:t>
            </w:r>
            <w:r w:rsidRPr="00A07231">
              <w:rPr>
                <w:sz w:val="22"/>
                <w:szCs w:val="22"/>
                <w:lang w:val="es-VE"/>
              </w:rPr>
              <w:t>;</w:t>
            </w:r>
          </w:p>
          <w:p w:rsidR="007C3390" w:rsidRPr="00A07231" w:rsidRDefault="007C3390" w:rsidP="00EF651E">
            <w:pPr>
              <w:jc w:val="both"/>
              <w:rPr>
                <w:lang w:val="es-VE"/>
              </w:rPr>
            </w:pPr>
            <w:r w:rsidRPr="00A07231">
              <w:rPr>
                <w:sz w:val="22"/>
                <w:szCs w:val="22"/>
                <w:lang w:val="es-VE"/>
              </w:rPr>
              <w:t xml:space="preserve">- Chủ tịch, Phó Chủ tịch UBND </w:t>
            </w:r>
            <w:r>
              <w:rPr>
                <w:sz w:val="22"/>
                <w:szCs w:val="22"/>
                <w:lang w:val="es-VE"/>
              </w:rPr>
              <w:t>thành phố</w:t>
            </w:r>
            <w:r w:rsidRPr="00A07231">
              <w:rPr>
                <w:sz w:val="22"/>
                <w:szCs w:val="22"/>
                <w:lang w:val="es-VE"/>
              </w:rPr>
              <w:t>;</w:t>
            </w:r>
          </w:p>
          <w:p w:rsidR="007C3390" w:rsidRPr="00A07231" w:rsidRDefault="007C3390" w:rsidP="00EF651E">
            <w:pPr>
              <w:jc w:val="both"/>
              <w:rPr>
                <w:lang w:val="es-VE"/>
              </w:rPr>
            </w:pPr>
            <w:r w:rsidRPr="00A07231">
              <w:rPr>
                <w:sz w:val="22"/>
                <w:szCs w:val="22"/>
                <w:lang w:val="es-VE"/>
              </w:rPr>
              <w:t xml:space="preserve">- Các phòng, ban, ngành thuộc </w:t>
            </w:r>
            <w:r>
              <w:rPr>
                <w:sz w:val="22"/>
                <w:szCs w:val="22"/>
                <w:lang w:val="es-VE"/>
              </w:rPr>
              <w:t>thành phố</w:t>
            </w:r>
            <w:r w:rsidRPr="00A07231">
              <w:rPr>
                <w:sz w:val="22"/>
                <w:szCs w:val="22"/>
                <w:lang w:val="es-VE"/>
              </w:rPr>
              <w:t>;</w:t>
            </w:r>
          </w:p>
          <w:p w:rsidR="007C3390" w:rsidRPr="00A07231" w:rsidRDefault="007C3390" w:rsidP="00EF651E">
            <w:pPr>
              <w:jc w:val="both"/>
              <w:rPr>
                <w:lang w:val="es-VE"/>
              </w:rPr>
            </w:pPr>
            <w:r w:rsidRPr="00A07231">
              <w:rPr>
                <w:sz w:val="22"/>
                <w:szCs w:val="22"/>
                <w:lang w:val="es-VE"/>
              </w:rPr>
              <w:t>- UBND các phường, xã;</w:t>
            </w:r>
          </w:p>
          <w:p w:rsidR="007C3390" w:rsidRPr="00A07231" w:rsidRDefault="007C3390" w:rsidP="00EF651E">
            <w:pPr>
              <w:jc w:val="both"/>
              <w:rPr>
                <w:b/>
                <w:bCs/>
                <w:i/>
                <w:iCs/>
                <w:lang w:val="es-VE"/>
              </w:rPr>
            </w:pPr>
            <w:r w:rsidRPr="00A07231">
              <w:rPr>
                <w:sz w:val="22"/>
                <w:szCs w:val="22"/>
                <w:lang w:val="es-VE"/>
              </w:rPr>
              <w:t>- Lưu: VT.</w:t>
            </w:r>
          </w:p>
        </w:tc>
        <w:tc>
          <w:tcPr>
            <w:tcW w:w="4820" w:type="dxa"/>
          </w:tcPr>
          <w:p w:rsidR="007C3390" w:rsidRPr="00BB4DDE" w:rsidRDefault="007C3390" w:rsidP="00EF651E">
            <w:pPr>
              <w:jc w:val="center"/>
              <w:rPr>
                <w:b/>
                <w:sz w:val="28"/>
                <w:szCs w:val="28"/>
                <w:lang w:val="es-VE"/>
              </w:rPr>
            </w:pPr>
            <w:r w:rsidRPr="00BB4DDE">
              <w:rPr>
                <w:b/>
                <w:sz w:val="28"/>
                <w:szCs w:val="28"/>
                <w:lang w:val="es-VE"/>
              </w:rPr>
              <w:t>KT.</w:t>
            </w:r>
            <w:r w:rsidRPr="00455A18">
              <w:rPr>
                <w:b/>
                <w:sz w:val="28"/>
                <w:szCs w:val="28"/>
                <w:lang w:val="vi-VN"/>
              </w:rPr>
              <w:t xml:space="preserve">CHỦ TỊCH </w:t>
            </w:r>
          </w:p>
          <w:p w:rsidR="007C3390" w:rsidRPr="00BB4DDE" w:rsidRDefault="007C3390" w:rsidP="00EF651E">
            <w:pPr>
              <w:jc w:val="center"/>
              <w:rPr>
                <w:b/>
                <w:bCs/>
                <w:sz w:val="28"/>
                <w:szCs w:val="28"/>
                <w:lang w:val="es-VE"/>
              </w:rPr>
            </w:pPr>
            <w:r w:rsidRPr="00BB4DDE">
              <w:rPr>
                <w:b/>
                <w:sz w:val="28"/>
                <w:szCs w:val="28"/>
                <w:lang w:val="es-VE"/>
              </w:rPr>
              <w:t>PHÓ CHỦ TICH</w:t>
            </w:r>
          </w:p>
          <w:p w:rsidR="007C3390" w:rsidRPr="00A07231" w:rsidRDefault="007C3390" w:rsidP="00EF651E">
            <w:pPr>
              <w:jc w:val="center"/>
              <w:rPr>
                <w:b/>
                <w:bCs/>
                <w:sz w:val="28"/>
                <w:szCs w:val="28"/>
                <w:lang w:val="es-VE"/>
              </w:rPr>
            </w:pPr>
          </w:p>
          <w:p w:rsidR="007C3390" w:rsidRPr="00A07231" w:rsidRDefault="007C3390" w:rsidP="00EF651E">
            <w:pPr>
              <w:jc w:val="center"/>
              <w:rPr>
                <w:b/>
                <w:bCs/>
                <w:sz w:val="36"/>
                <w:szCs w:val="28"/>
                <w:lang w:val="es-VE"/>
              </w:rPr>
            </w:pPr>
          </w:p>
          <w:p w:rsidR="007C3390" w:rsidRPr="00A07231" w:rsidRDefault="007C3390" w:rsidP="00EF651E">
            <w:pPr>
              <w:jc w:val="center"/>
              <w:rPr>
                <w:b/>
                <w:bCs/>
                <w:sz w:val="12"/>
                <w:szCs w:val="28"/>
                <w:lang w:val="es-VE"/>
              </w:rPr>
            </w:pPr>
          </w:p>
          <w:p w:rsidR="007C3390" w:rsidRPr="00A07231" w:rsidRDefault="007C3390" w:rsidP="00EF651E">
            <w:pPr>
              <w:jc w:val="center"/>
              <w:rPr>
                <w:b/>
                <w:bCs/>
                <w:sz w:val="12"/>
                <w:szCs w:val="28"/>
                <w:lang w:val="es-VE"/>
              </w:rPr>
            </w:pPr>
          </w:p>
          <w:p w:rsidR="007C3390" w:rsidRPr="00A07231" w:rsidRDefault="007C3390" w:rsidP="00EF651E">
            <w:pPr>
              <w:jc w:val="center"/>
              <w:rPr>
                <w:b/>
                <w:bCs/>
                <w:sz w:val="12"/>
                <w:szCs w:val="28"/>
                <w:lang w:val="es-VE"/>
              </w:rPr>
            </w:pPr>
          </w:p>
          <w:p w:rsidR="007C3390" w:rsidRPr="00A07231" w:rsidRDefault="007C3390" w:rsidP="00EF651E">
            <w:pPr>
              <w:jc w:val="center"/>
              <w:rPr>
                <w:b/>
                <w:bCs/>
                <w:sz w:val="12"/>
                <w:szCs w:val="28"/>
                <w:lang w:val="es-VE"/>
              </w:rPr>
            </w:pPr>
          </w:p>
          <w:p w:rsidR="007C3390" w:rsidRPr="00A07231" w:rsidRDefault="007C3390" w:rsidP="00EF651E">
            <w:pPr>
              <w:jc w:val="center"/>
              <w:rPr>
                <w:b/>
                <w:bCs/>
                <w:sz w:val="12"/>
                <w:szCs w:val="28"/>
                <w:lang w:val="es-VE"/>
              </w:rPr>
            </w:pPr>
          </w:p>
          <w:p w:rsidR="007C3390" w:rsidRPr="00A07231" w:rsidRDefault="007C3390" w:rsidP="00EF651E">
            <w:pPr>
              <w:jc w:val="center"/>
              <w:rPr>
                <w:b/>
                <w:bCs/>
                <w:sz w:val="12"/>
                <w:szCs w:val="28"/>
                <w:lang w:val="es-VE"/>
              </w:rPr>
            </w:pPr>
          </w:p>
          <w:p w:rsidR="007C3390" w:rsidRPr="00A07231" w:rsidRDefault="007C3390" w:rsidP="00EF651E">
            <w:pPr>
              <w:jc w:val="center"/>
              <w:rPr>
                <w:b/>
                <w:bCs/>
                <w:sz w:val="28"/>
                <w:szCs w:val="28"/>
                <w:lang w:val="es-VE"/>
              </w:rPr>
            </w:pPr>
            <w:r>
              <w:rPr>
                <w:b/>
                <w:bCs/>
                <w:sz w:val="28"/>
                <w:szCs w:val="28"/>
                <w:lang w:val="es-VE"/>
              </w:rPr>
              <w:t>Lê Hoài Nam</w:t>
            </w:r>
          </w:p>
        </w:tc>
      </w:tr>
    </w:tbl>
    <w:p w:rsidR="00F76637" w:rsidRDefault="00F76637"/>
    <w:sectPr w:rsidR="00F76637" w:rsidSect="007C3390">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7CCA"/>
    <w:multiLevelType w:val="hybridMultilevel"/>
    <w:tmpl w:val="48FA1E94"/>
    <w:lvl w:ilvl="0" w:tplc="D5B2AD92">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1EAF5C12"/>
    <w:multiLevelType w:val="multilevel"/>
    <w:tmpl w:val="8E04C5B2"/>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3"/>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90"/>
    <w:rsid w:val="007C3390"/>
    <w:rsid w:val="00F76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39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2"/>
    <w:uiPriority w:val="99"/>
    <w:locked/>
    <w:rsid w:val="007C3390"/>
    <w:rPr>
      <w:sz w:val="27"/>
      <w:shd w:val="clear" w:color="auto" w:fill="FFFFFF"/>
    </w:rPr>
  </w:style>
  <w:style w:type="paragraph" w:customStyle="1" w:styleId="BodyText2">
    <w:name w:val="Body Text2"/>
    <w:basedOn w:val="Normal"/>
    <w:link w:val="Bodytext"/>
    <w:uiPriority w:val="99"/>
    <w:rsid w:val="007C3390"/>
    <w:pPr>
      <w:widowControl w:val="0"/>
      <w:shd w:val="clear" w:color="auto" w:fill="FFFFFF"/>
      <w:spacing w:before="540" w:after="420" w:line="240" w:lineRule="atLeast"/>
      <w:ind w:hanging="720"/>
    </w:pPr>
    <w:rPr>
      <w:rFonts w:eastAsiaTheme="minorHAnsi" w:cstheme="minorBidi"/>
      <w:sz w:val="27"/>
      <w:szCs w:val="22"/>
    </w:rPr>
  </w:style>
  <w:style w:type="paragraph" w:styleId="ListParagraph">
    <w:name w:val="List Paragraph"/>
    <w:aliases w:val="List Paragraph1,bullet 1,Bullet L1,Colorful List - Accent 11,List Paragraph 1,List Paragraph11,1.,My checklist,bullet,Bullet List,FooterText,numbered,Paragraphe de liste,VNA - List Paragraph,lp1,lp11,Norm,liet ke,Paragraph,Cấp1"/>
    <w:basedOn w:val="Normal"/>
    <w:link w:val="ListParagraphChar"/>
    <w:uiPriority w:val="99"/>
    <w:qFormat/>
    <w:rsid w:val="007C3390"/>
    <w:pPr>
      <w:ind w:left="720"/>
      <w:contextualSpacing/>
    </w:pPr>
    <w:rPr>
      <w:szCs w:val="20"/>
    </w:rPr>
  </w:style>
  <w:style w:type="character" w:customStyle="1" w:styleId="ListParagraphChar">
    <w:name w:val="List Paragraph Char"/>
    <w:aliases w:val="List Paragraph1 Char,bullet 1 Char,Bullet L1 Char,Colorful List - Accent 11 Char,List Paragraph 1 Char,List Paragraph11 Char,1. Char,My checklist Char,bullet Char,Bullet List Char,FooterText Char,numbered Char,lp1 Char,lp11 Char"/>
    <w:link w:val="ListParagraph"/>
    <w:uiPriority w:val="99"/>
    <w:locked/>
    <w:rsid w:val="007C3390"/>
    <w:rPr>
      <w:rFonts w:eastAsia="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39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2"/>
    <w:uiPriority w:val="99"/>
    <w:locked/>
    <w:rsid w:val="007C3390"/>
    <w:rPr>
      <w:sz w:val="27"/>
      <w:shd w:val="clear" w:color="auto" w:fill="FFFFFF"/>
    </w:rPr>
  </w:style>
  <w:style w:type="paragraph" w:customStyle="1" w:styleId="BodyText2">
    <w:name w:val="Body Text2"/>
    <w:basedOn w:val="Normal"/>
    <w:link w:val="Bodytext"/>
    <w:uiPriority w:val="99"/>
    <w:rsid w:val="007C3390"/>
    <w:pPr>
      <w:widowControl w:val="0"/>
      <w:shd w:val="clear" w:color="auto" w:fill="FFFFFF"/>
      <w:spacing w:before="540" w:after="420" w:line="240" w:lineRule="atLeast"/>
      <w:ind w:hanging="720"/>
    </w:pPr>
    <w:rPr>
      <w:rFonts w:eastAsiaTheme="minorHAnsi" w:cstheme="minorBidi"/>
      <w:sz w:val="27"/>
      <w:szCs w:val="22"/>
    </w:rPr>
  </w:style>
  <w:style w:type="paragraph" w:styleId="ListParagraph">
    <w:name w:val="List Paragraph"/>
    <w:aliases w:val="List Paragraph1,bullet 1,Bullet L1,Colorful List - Accent 11,List Paragraph 1,List Paragraph11,1.,My checklist,bullet,Bullet List,FooterText,numbered,Paragraphe de liste,VNA - List Paragraph,lp1,lp11,Norm,liet ke,Paragraph,Cấp1"/>
    <w:basedOn w:val="Normal"/>
    <w:link w:val="ListParagraphChar"/>
    <w:uiPriority w:val="99"/>
    <w:qFormat/>
    <w:rsid w:val="007C3390"/>
    <w:pPr>
      <w:ind w:left="720"/>
      <w:contextualSpacing/>
    </w:pPr>
    <w:rPr>
      <w:szCs w:val="20"/>
    </w:rPr>
  </w:style>
  <w:style w:type="character" w:customStyle="1" w:styleId="ListParagraphChar">
    <w:name w:val="List Paragraph Char"/>
    <w:aliases w:val="List Paragraph1 Char,bullet 1 Char,Bullet L1 Char,Colorful List - Accent 11 Char,List Paragraph 1 Char,List Paragraph11 Char,1. Char,My checklist Char,bullet Char,Bullet List Char,FooterText Char,numbered Char,lp1 Char,lp11 Char"/>
    <w:link w:val="ListParagraph"/>
    <w:uiPriority w:val="99"/>
    <w:locked/>
    <w:rsid w:val="007C3390"/>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F5BF33A0-E8C7-4F76-83F6-9BABCAA3C877}"/>
</file>

<file path=customXml/itemProps2.xml><?xml version="1.0" encoding="utf-8"?>
<ds:datastoreItem xmlns:ds="http://schemas.openxmlformats.org/officeDocument/2006/customXml" ds:itemID="{1D2EDB7F-EBC9-4D2F-9478-CDEA903B8AE5}"/>
</file>

<file path=customXml/itemProps3.xml><?xml version="1.0" encoding="utf-8"?>
<ds:datastoreItem xmlns:ds="http://schemas.openxmlformats.org/officeDocument/2006/customXml" ds:itemID="{484BB22D-6ECA-41AA-AA3C-45C6795A9C66}"/>
</file>

<file path=docProps/app.xml><?xml version="1.0" encoding="utf-8"?>
<Properties xmlns="http://schemas.openxmlformats.org/officeDocument/2006/extended-properties" xmlns:vt="http://schemas.openxmlformats.org/officeDocument/2006/docPropsVTypes">
  <Template>Normal.dotm</Template>
  <TotalTime>4</TotalTime>
  <Pages>4</Pages>
  <Words>1105</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2024-11-18T00:09:00Z</dcterms:created>
  <dcterms:modified xsi:type="dcterms:W3CDTF">2024-11-18T00:13:00Z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