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4A0" w:firstRow="1" w:lastRow="0" w:firstColumn="1" w:lastColumn="0" w:noHBand="0" w:noVBand="1"/>
      </w:tblPr>
      <w:tblGrid>
        <w:gridCol w:w="4360"/>
        <w:gridCol w:w="5810"/>
      </w:tblGrid>
      <w:tr w:rsidR="00DB62C7" w:rsidRPr="006E2F3C" w:rsidTr="00C70BB3">
        <w:trPr>
          <w:trHeight w:val="1193"/>
          <w:jc w:val="center"/>
        </w:trPr>
        <w:tc>
          <w:tcPr>
            <w:tcW w:w="4360" w:type="dxa"/>
          </w:tcPr>
          <w:p w:rsidR="00F172EB" w:rsidRPr="006E2F3C" w:rsidRDefault="00F172EB" w:rsidP="00C70BB3">
            <w:pPr>
              <w:shd w:val="clear" w:color="auto" w:fill="FFFFFF"/>
              <w:jc w:val="center"/>
              <w:rPr>
                <w:rFonts w:eastAsia="MS Mincho"/>
                <w:b/>
                <w:bCs/>
                <w:sz w:val="26"/>
                <w:szCs w:val="28"/>
                <w:lang w:eastAsia="ja-JP"/>
              </w:rPr>
            </w:pPr>
            <w:r w:rsidRPr="006E2F3C">
              <w:rPr>
                <w:b/>
                <w:bCs/>
                <w:sz w:val="26"/>
                <w:szCs w:val="28"/>
              </w:rPr>
              <w:t>ỦY BAN NHÂN DÂN THÀNH PHỐ</w:t>
            </w:r>
          </w:p>
          <w:p w:rsidR="00F172EB" w:rsidRPr="006E2F3C" w:rsidRDefault="00F172EB" w:rsidP="00C70BB3">
            <w:pPr>
              <w:shd w:val="clear" w:color="auto" w:fill="FFFFFF"/>
              <w:ind w:firstLine="142"/>
              <w:jc w:val="center"/>
              <w:rPr>
                <w:b/>
                <w:bCs/>
                <w:sz w:val="26"/>
                <w:szCs w:val="28"/>
              </w:rPr>
            </w:pPr>
            <w:r w:rsidRPr="006E2F3C">
              <w:rPr>
                <w:b/>
                <w:bCs/>
                <w:sz w:val="26"/>
                <w:szCs w:val="28"/>
              </w:rPr>
              <w:t>PHAN RANG - THÁP CHÀM</w:t>
            </w:r>
          </w:p>
          <w:p w:rsidR="00F172EB" w:rsidRPr="006E2F3C" w:rsidRDefault="006F039E" w:rsidP="00C70BB3">
            <w:pPr>
              <w:shd w:val="clear" w:color="auto" w:fill="FFFFFF"/>
              <w:jc w:val="center"/>
              <w:rPr>
                <w:sz w:val="26"/>
                <w:szCs w:val="28"/>
              </w:rPr>
            </w:pPr>
            <w:r w:rsidRPr="006E2F3C">
              <w:rPr>
                <w:noProof/>
                <w:sz w:val="26"/>
                <w:szCs w:val="28"/>
              </w:rPr>
              <mc:AlternateContent>
                <mc:Choice Requires="wps">
                  <w:drawing>
                    <wp:anchor distT="4294967295" distB="4294967295" distL="114300" distR="114300" simplePos="0" relativeHeight="251659264" behindDoc="0" locked="0" layoutInCell="1" allowOverlap="1" wp14:anchorId="1306434C" wp14:editId="72507593">
                      <wp:simplePos x="0" y="0"/>
                      <wp:positionH relativeFrom="column">
                        <wp:posOffset>839470</wp:posOffset>
                      </wp:positionH>
                      <wp:positionV relativeFrom="paragraph">
                        <wp:posOffset>22224</wp:posOffset>
                      </wp:positionV>
                      <wp:extent cx="969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1.75pt" to="14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N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"/>
                  </w:pict>
                </mc:Fallback>
              </mc:AlternateContent>
            </w:r>
          </w:p>
          <w:p w:rsidR="00F172EB" w:rsidRPr="006E2F3C" w:rsidRDefault="00F172EB" w:rsidP="006B25E0">
            <w:pPr>
              <w:shd w:val="clear" w:color="auto" w:fill="FFFFFF"/>
              <w:jc w:val="center"/>
              <w:rPr>
                <w:rFonts w:eastAsia="MS Mincho"/>
                <w:sz w:val="26"/>
                <w:szCs w:val="28"/>
                <w:lang w:eastAsia="ja-JP"/>
              </w:rPr>
            </w:pPr>
            <w:r w:rsidRPr="006E2F3C">
              <w:rPr>
                <w:sz w:val="26"/>
                <w:szCs w:val="28"/>
              </w:rPr>
              <w:t xml:space="preserve">Số: </w:t>
            </w:r>
            <w:r w:rsidR="00973D2F" w:rsidRPr="006E2F3C">
              <w:rPr>
                <w:sz w:val="26"/>
                <w:szCs w:val="28"/>
              </w:rPr>
              <w:t xml:space="preserve"> </w:t>
            </w:r>
            <w:r w:rsidR="006B25E0" w:rsidRPr="006E2F3C">
              <w:rPr>
                <w:sz w:val="26"/>
                <w:szCs w:val="28"/>
              </w:rPr>
              <w:t xml:space="preserve">    </w:t>
            </w:r>
            <w:r w:rsidR="00973D2F" w:rsidRPr="006E2F3C">
              <w:rPr>
                <w:sz w:val="26"/>
                <w:szCs w:val="28"/>
              </w:rPr>
              <w:t xml:space="preserve"> </w:t>
            </w:r>
            <w:r w:rsidR="00F608D6" w:rsidRPr="006E2F3C">
              <w:rPr>
                <w:sz w:val="26"/>
                <w:szCs w:val="28"/>
              </w:rPr>
              <w:t xml:space="preserve"> </w:t>
            </w:r>
            <w:r w:rsidRPr="006E2F3C">
              <w:rPr>
                <w:sz w:val="26"/>
                <w:szCs w:val="28"/>
              </w:rPr>
              <w:t>/TB-UBND</w:t>
            </w:r>
          </w:p>
        </w:tc>
        <w:tc>
          <w:tcPr>
            <w:tcW w:w="5810" w:type="dxa"/>
          </w:tcPr>
          <w:p w:rsidR="00F172EB" w:rsidRPr="006E2F3C" w:rsidRDefault="00F172EB" w:rsidP="00C70BB3">
            <w:pPr>
              <w:shd w:val="clear" w:color="auto" w:fill="FFFFFF"/>
              <w:jc w:val="center"/>
              <w:rPr>
                <w:rFonts w:eastAsia="MS Mincho"/>
                <w:b/>
                <w:bCs/>
                <w:sz w:val="26"/>
                <w:szCs w:val="28"/>
                <w:lang w:eastAsia="ja-JP"/>
              </w:rPr>
            </w:pPr>
            <w:r w:rsidRPr="006E2F3C">
              <w:rPr>
                <w:b/>
                <w:bCs/>
                <w:sz w:val="26"/>
                <w:szCs w:val="28"/>
              </w:rPr>
              <w:t>CỘNG HÒA XÃ HỘI CHỦ NGHĨA VIỆT NAM</w:t>
            </w:r>
          </w:p>
          <w:p w:rsidR="00F172EB" w:rsidRPr="006E2F3C" w:rsidRDefault="00F172EB" w:rsidP="00C70BB3">
            <w:pPr>
              <w:shd w:val="clear" w:color="auto" w:fill="FFFFFF"/>
              <w:jc w:val="center"/>
              <w:rPr>
                <w:b/>
                <w:bCs/>
                <w:sz w:val="26"/>
                <w:szCs w:val="28"/>
              </w:rPr>
            </w:pPr>
            <w:r w:rsidRPr="006E2F3C">
              <w:rPr>
                <w:b/>
                <w:bCs/>
                <w:sz w:val="26"/>
                <w:szCs w:val="28"/>
              </w:rPr>
              <w:t>Độc lập - Tự do - Hạnh phúc</w:t>
            </w:r>
          </w:p>
          <w:p w:rsidR="00F172EB" w:rsidRPr="006E2F3C" w:rsidRDefault="006F039E" w:rsidP="00C70BB3">
            <w:pPr>
              <w:shd w:val="clear" w:color="auto" w:fill="FFFFFF"/>
              <w:jc w:val="center"/>
              <w:rPr>
                <w:sz w:val="26"/>
                <w:szCs w:val="28"/>
              </w:rPr>
            </w:pPr>
            <w:r w:rsidRPr="006E2F3C">
              <w:rPr>
                <w:noProof/>
                <w:sz w:val="26"/>
                <w:szCs w:val="28"/>
              </w:rPr>
              <mc:AlternateContent>
                <mc:Choice Requires="wps">
                  <w:drawing>
                    <wp:anchor distT="4294967295" distB="4294967295" distL="114300" distR="114300" simplePos="0" relativeHeight="251660288" behindDoc="0" locked="0" layoutInCell="1" allowOverlap="1" wp14:anchorId="13BB86BC" wp14:editId="1C2C975E">
                      <wp:simplePos x="0" y="0"/>
                      <wp:positionH relativeFrom="column">
                        <wp:posOffset>709295</wp:posOffset>
                      </wp:positionH>
                      <wp:positionV relativeFrom="paragraph">
                        <wp:posOffset>33654</wp:posOffset>
                      </wp:positionV>
                      <wp:extent cx="21323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65pt" to="223.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V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"/>
                  </w:pict>
                </mc:Fallback>
              </mc:AlternateContent>
            </w:r>
          </w:p>
          <w:p w:rsidR="00F172EB" w:rsidRPr="006E2F3C" w:rsidRDefault="00F172EB" w:rsidP="00C24A1E">
            <w:pPr>
              <w:pStyle w:val="Heading2"/>
              <w:shd w:val="clear" w:color="auto" w:fill="FFFFFF"/>
              <w:rPr>
                <w:rFonts w:ascii="Times New Roman" w:hAnsi="Times New Roman"/>
                <w:b w:val="0"/>
                <w:bCs/>
                <w:i/>
                <w:iCs/>
                <w:szCs w:val="28"/>
              </w:rPr>
            </w:pPr>
            <w:r w:rsidRPr="006E2F3C">
              <w:rPr>
                <w:rFonts w:ascii="Times New Roman" w:hAnsi="Times New Roman"/>
                <w:b w:val="0"/>
                <w:bCs/>
                <w:i/>
                <w:iCs/>
                <w:szCs w:val="28"/>
              </w:rPr>
              <w:t>Phan Rang - Tháp Chàm, ngày</w:t>
            </w:r>
            <w:r w:rsidR="00CF21D8" w:rsidRPr="006E2F3C">
              <w:rPr>
                <w:rFonts w:ascii="Times New Roman" w:hAnsi="Times New Roman"/>
                <w:b w:val="0"/>
                <w:bCs/>
                <w:i/>
                <w:iCs/>
                <w:szCs w:val="28"/>
              </w:rPr>
              <w:t xml:space="preserve"> </w:t>
            </w:r>
            <w:r w:rsidR="006B25E0" w:rsidRPr="006E2F3C">
              <w:rPr>
                <w:rFonts w:ascii="Times New Roman" w:hAnsi="Times New Roman"/>
                <w:b w:val="0"/>
                <w:bCs/>
                <w:i/>
                <w:iCs/>
                <w:szCs w:val="28"/>
              </w:rPr>
              <w:t xml:space="preserve">   </w:t>
            </w:r>
            <w:r w:rsidR="001700B5" w:rsidRPr="006E2F3C">
              <w:rPr>
                <w:rFonts w:ascii="Times New Roman" w:hAnsi="Times New Roman"/>
                <w:b w:val="0"/>
                <w:bCs/>
                <w:i/>
                <w:iCs/>
                <w:szCs w:val="28"/>
              </w:rPr>
              <w:t xml:space="preserve"> </w:t>
            </w:r>
            <w:r w:rsidRPr="006E2F3C">
              <w:rPr>
                <w:rFonts w:ascii="Times New Roman" w:hAnsi="Times New Roman"/>
                <w:b w:val="0"/>
                <w:bCs/>
                <w:i/>
                <w:iCs/>
                <w:szCs w:val="28"/>
              </w:rPr>
              <w:t xml:space="preserve">tháng </w:t>
            </w:r>
            <w:r w:rsidR="00C24A1E">
              <w:rPr>
                <w:rFonts w:ascii="Times New Roman" w:hAnsi="Times New Roman"/>
                <w:b w:val="0"/>
                <w:bCs/>
                <w:i/>
                <w:iCs/>
                <w:szCs w:val="28"/>
              </w:rPr>
              <w:t>9</w:t>
            </w:r>
            <w:r w:rsidR="00CF21D8" w:rsidRPr="006E2F3C">
              <w:rPr>
                <w:rFonts w:ascii="Times New Roman" w:hAnsi="Times New Roman"/>
                <w:b w:val="0"/>
                <w:bCs/>
                <w:i/>
                <w:iCs/>
                <w:szCs w:val="28"/>
              </w:rPr>
              <w:t xml:space="preserve"> </w:t>
            </w:r>
            <w:r w:rsidRPr="006E2F3C">
              <w:rPr>
                <w:rFonts w:ascii="Times New Roman" w:hAnsi="Times New Roman"/>
                <w:b w:val="0"/>
                <w:bCs/>
                <w:i/>
                <w:iCs/>
                <w:szCs w:val="28"/>
              </w:rPr>
              <w:t>năm 202</w:t>
            </w:r>
            <w:r w:rsidR="00FF1A54" w:rsidRPr="006E2F3C">
              <w:rPr>
                <w:rFonts w:ascii="Times New Roman" w:hAnsi="Times New Roman"/>
                <w:b w:val="0"/>
                <w:bCs/>
                <w:i/>
                <w:iCs/>
                <w:szCs w:val="28"/>
              </w:rPr>
              <w:t>4</w:t>
            </w:r>
          </w:p>
        </w:tc>
      </w:tr>
    </w:tbl>
    <w:p w:rsidR="00C70BB3" w:rsidRPr="006E2F3C" w:rsidRDefault="00C70BB3" w:rsidP="00C70BB3">
      <w:pPr>
        <w:jc w:val="center"/>
        <w:rPr>
          <w:b/>
          <w:szCs w:val="28"/>
        </w:rPr>
      </w:pPr>
    </w:p>
    <w:p w:rsidR="00F172EB" w:rsidRPr="006E2F3C" w:rsidRDefault="00F172EB" w:rsidP="00C70BB3">
      <w:pPr>
        <w:jc w:val="center"/>
        <w:rPr>
          <w:b/>
          <w:szCs w:val="28"/>
        </w:rPr>
      </w:pPr>
      <w:r w:rsidRPr="006E2F3C">
        <w:rPr>
          <w:b/>
          <w:szCs w:val="28"/>
        </w:rPr>
        <w:t>THÔNG BÁO</w:t>
      </w:r>
    </w:p>
    <w:p w:rsidR="00DB06E6" w:rsidRPr="006E2F3C" w:rsidRDefault="00F172EB" w:rsidP="003104D9">
      <w:pPr>
        <w:jc w:val="center"/>
        <w:rPr>
          <w:b/>
          <w:szCs w:val="28"/>
        </w:rPr>
      </w:pPr>
      <w:r w:rsidRPr="006E2F3C">
        <w:rPr>
          <w:b/>
          <w:szCs w:val="28"/>
          <w:lang w:val="vi-VN"/>
        </w:rPr>
        <w:t>K</w:t>
      </w:r>
      <w:r w:rsidRPr="006E2F3C">
        <w:rPr>
          <w:b/>
          <w:szCs w:val="28"/>
        </w:rPr>
        <w:t xml:space="preserve">ết luận của Chủ tịch UBND thành phố </w:t>
      </w:r>
      <w:r w:rsidR="00ED3D6F" w:rsidRPr="006E2F3C">
        <w:rPr>
          <w:b/>
          <w:szCs w:val="28"/>
        </w:rPr>
        <w:t>Nguyễn Thành Phú</w:t>
      </w:r>
      <w:r w:rsidRPr="006E2F3C">
        <w:rPr>
          <w:b/>
          <w:szCs w:val="28"/>
        </w:rPr>
        <w:t xml:space="preserve"> </w:t>
      </w:r>
    </w:p>
    <w:p w:rsidR="001529B8" w:rsidRPr="006E2F3C" w:rsidRDefault="00F172EB" w:rsidP="008E34C4">
      <w:pPr>
        <w:jc w:val="center"/>
        <w:rPr>
          <w:b/>
          <w:szCs w:val="28"/>
        </w:rPr>
      </w:pPr>
      <w:proofErr w:type="gramStart"/>
      <w:r w:rsidRPr="006E2F3C">
        <w:rPr>
          <w:b/>
          <w:szCs w:val="28"/>
        </w:rPr>
        <w:t>tại</w:t>
      </w:r>
      <w:proofErr w:type="gramEnd"/>
      <w:r w:rsidR="00CE1496" w:rsidRPr="006E2F3C">
        <w:rPr>
          <w:b/>
          <w:szCs w:val="28"/>
        </w:rPr>
        <w:t xml:space="preserve"> </w:t>
      </w:r>
      <w:r w:rsidR="00DB06E6" w:rsidRPr="006E2F3C">
        <w:rPr>
          <w:b/>
          <w:szCs w:val="28"/>
        </w:rPr>
        <w:t xml:space="preserve">Hội nghị </w:t>
      </w:r>
      <w:r w:rsidR="008E34C4" w:rsidRPr="006E2F3C">
        <w:rPr>
          <w:b/>
          <w:szCs w:val="28"/>
        </w:rPr>
        <w:t xml:space="preserve">đánh giá tình hình kinh tế - xã hội </w:t>
      </w:r>
      <w:r w:rsidR="00C24A1E">
        <w:rPr>
          <w:b/>
          <w:szCs w:val="28"/>
        </w:rPr>
        <w:t>9 tháng đầu năm</w:t>
      </w:r>
      <w:r w:rsidR="001529B8" w:rsidRPr="006E2F3C">
        <w:rPr>
          <w:b/>
          <w:szCs w:val="28"/>
        </w:rPr>
        <w:t xml:space="preserve"> </w:t>
      </w:r>
    </w:p>
    <w:p w:rsidR="00F172EB" w:rsidRPr="006E2F3C" w:rsidRDefault="001529B8" w:rsidP="008E34C4">
      <w:pPr>
        <w:jc w:val="center"/>
        <w:rPr>
          <w:b/>
          <w:szCs w:val="28"/>
        </w:rPr>
      </w:pPr>
      <w:proofErr w:type="gramStart"/>
      <w:r w:rsidRPr="006E2F3C">
        <w:rPr>
          <w:b/>
          <w:szCs w:val="28"/>
        </w:rPr>
        <w:t>và</w:t>
      </w:r>
      <w:proofErr w:type="gramEnd"/>
      <w:r w:rsidRPr="006E2F3C">
        <w:rPr>
          <w:b/>
          <w:szCs w:val="28"/>
        </w:rPr>
        <w:t xml:space="preserve"> </w:t>
      </w:r>
      <w:r w:rsidR="001700B5" w:rsidRPr="006E2F3C">
        <w:rPr>
          <w:b/>
          <w:szCs w:val="28"/>
        </w:rPr>
        <w:t>đề ra phương</w:t>
      </w:r>
      <w:r w:rsidR="007D0423" w:rsidRPr="006E2F3C">
        <w:rPr>
          <w:b/>
          <w:szCs w:val="28"/>
        </w:rPr>
        <w:t xml:space="preserve"> hướng nhiệm vụ trọng tâm </w:t>
      </w:r>
      <w:r w:rsidR="00C24A1E">
        <w:rPr>
          <w:b/>
          <w:szCs w:val="28"/>
        </w:rPr>
        <w:t xml:space="preserve">3 tháng </w:t>
      </w:r>
      <w:r w:rsidR="00EA10C4">
        <w:rPr>
          <w:b/>
          <w:szCs w:val="28"/>
        </w:rPr>
        <w:t>cuối</w:t>
      </w:r>
      <w:r w:rsidR="00C24A1E">
        <w:rPr>
          <w:b/>
          <w:szCs w:val="28"/>
        </w:rPr>
        <w:t xml:space="preserve"> </w:t>
      </w:r>
      <w:r w:rsidR="001700B5" w:rsidRPr="006E2F3C">
        <w:rPr>
          <w:b/>
          <w:szCs w:val="28"/>
        </w:rPr>
        <w:t>năm 202</w:t>
      </w:r>
      <w:r w:rsidR="0075628D" w:rsidRPr="006E2F3C">
        <w:rPr>
          <w:b/>
          <w:szCs w:val="28"/>
        </w:rPr>
        <w:t>4</w:t>
      </w:r>
      <w:r w:rsidR="008E34C4" w:rsidRPr="006E2F3C">
        <w:rPr>
          <w:b/>
          <w:szCs w:val="28"/>
        </w:rPr>
        <w:t xml:space="preserve"> </w:t>
      </w:r>
    </w:p>
    <w:p w:rsidR="00F172EB" w:rsidRPr="006E2F3C" w:rsidRDefault="006F039E" w:rsidP="00F172EB">
      <w:pPr>
        <w:spacing w:before="120" w:after="120"/>
        <w:ind w:firstLine="720"/>
        <w:jc w:val="both"/>
        <w:rPr>
          <w:szCs w:val="28"/>
          <w:lang w:val="nl-NL"/>
        </w:rPr>
      </w:pPr>
      <w:r w:rsidRPr="006E2F3C">
        <w:rPr>
          <w:noProof/>
          <w:szCs w:val="28"/>
        </w:rPr>
        <mc:AlternateContent>
          <mc:Choice Requires="wps">
            <w:drawing>
              <wp:anchor distT="4294967295" distB="4294967295" distL="114300" distR="114300" simplePos="0" relativeHeight="251661312" behindDoc="0" locked="0" layoutInCell="1" allowOverlap="1" wp14:anchorId="5F670D15" wp14:editId="0F6DB819">
                <wp:simplePos x="0" y="0"/>
                <wp:positionH relativeFrom="column">
                  <wp:posOffset>2074545</wp:posOffset>
                </wp:positionH>
                <wp:positionV relativeFrom="paragraph">
                  <wp:posOffset>98424</wp:posOffset>
                </wp:positionV>
                <wp:extent cx="16268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35pt,7.75pt" to="291.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D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01m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"/>
            </w:pict>
          </mc:Fallback>
        </mc:AlternateContent>
      </w:r>
    </w:p>
    <w:p w:rsidR="00B00005" w:rsidRPr="001F41F8" w:rsidRDefault="00F172EB" w:rsidP="00DC2943">
      <w:pPr>
        <w:spacing w:before="60"/>
        <w:ind w:firstLine="567"/>
        <w:jc w:val="both"/>
        <w:rPr>
          <w:szCs w:val="28"/>
        </w:rPr>
      </w:pPr>
      <w:r w:rsidRPr="001F41F8">
        <w:rPr>
          <w:szCs w:val="28"/>
          <w:lang w:val="nl-NL"/>
        </w:rPr>
        <w:t xml:space="preserve">Ngày </w:t>
      </w:r>
      <w:r w:rsidR="00C24A1E" w:rsidRPr="001F41F8">
        <w:rPr>
          <w:szCs w:val="28"/>
          <w:lang w:val="nl-NL"/>
        </w:rPr>
        <w:t>18</w:t>
      </w:r>
      <w:r w:rsidR="00ED3D6F" w:rsidRPr="001F41F8">
        <w:rPr>
          <w:szCs w:val="28"/>
          <w:lang w:val="nl-NL"/>
        </w:rPr>
        <w:t>/</w:t>
      </w:r>
      <w:r w:rsidR="00C24A1E" w:rsidRPr="001F41F8">
        <w:rPr>
          <w:szCs w:val="28"/>
          <w:lang w:val="nl-NL"/>
        </w:rPr>
        <w:t>9</w:t>
      </w:r>
      <w:r w:rsidRPr="001F41F8">
        <w:rPr>
          <w:szCs w:val="28"/>
          <w:lang w:val="nl-NL"/>
        </w:rPr>
        <w:t>/202</w:t>
      </w:r>
      <w:r w:rsidR="001529B8" w:rsidRPr="001F41F8">
        <w:rPr>
          <w:szCs w:val="28"/>
          <w:lang w:val="nl-NL"/>
        </w:rPr>
        <w:t>4</w:t>
      </w:r>
      <w:r w:rsidRPr="001F41F8">
        <w:rPr>
          <w:szCs w:val="28"/>
          <w:lang w:val="nl-NL"/>
        </w:rPr>
        <w:t xml:space="preserve">, </w:t>
      </w:r>
      <w:r w:rsidRPr="001F41F8">
        <w:rPr>
          <w:szCs w:val="28"/>
        </w:rPr>
        <w:t xml:space="preserve">Ủy ban nhân dân thành phố tổ chức </w:t>
      </w:r>
      <w:r w:rsidR="00DB06E6" w:rsidRPr="001F41F8">
        <w:rPr>
          <w:szCs w:val="28"/>
        </w:rPr>
        <w:t xml:space="preserve">Hội nghị </w:t>
      </w:r>
      <w:r w:rsidR="008E34C4" w:rsidRPr="001F41F8">
        <w:rPr>
          <w:szCs w:val="28"/>
        </w:rPr>
        <w:t>đánh giá tình hình kinh tế - xã hội</w:t>
      </w:r>
      <w:r w:rsidR="007D0423" w:rsidRPr="001F41F8">
        <w:rPr>
          <w:szCs w:val="28"/>
        </w:rPr>
        <w:t xml:space="preserve"> </w:t>
      </w:r>
      <w:r w:rsidR="00C24A1E" w:rsidRPr="001F41F8">
        <w:rPr>
          <w:szCs w:val="28"/>
        </w:rPr>
        <w:t xml:space="preserve">9 </w:t>
      </w:r>
      <w:r w:rsidR="00ED3D6F" w:rsidRPr="001F41F8">
        <w:rPr>
          <w:szCs w:val="28"/>
        </w:rPr>
        <w:t xml:space="preserve">tháng </w:t>
      </w:r>
      <w:r w:rsidR="00C24A1E" w:rsidRPr="001F41F8">
        <w:rPr>
          <w:szCs w:val="28"/>
        </w:rPr>
        <w:t>đầu năm</w:t>
      </w:r>
      <w:r w:rsidR="00ED3D6F" w:rsidRPr="001F41F8">
        <w:rPr>
          <w:szCs w:val="28"/>
        </w:rPr>
        <w:t xml:space="preserve"> </w:t>
      </w:r>
      <w:r w:rsidR="001529B8" w:rsidRPr="001F41F8">
        <w:rPr>
          <w:szCs w:val="28"/>
        </w:rPr>
        <w:t xml:space="preserve">và </w:t>
      </w:r>
      <w:r w:rsidR="008F7B8F" w:rsidRPr="001F41F8">
        <w:rPr>
          <w:szCs w:val="28"/>
        </w:rPr>
        <w:t xml:space="preserve">đề ra phương hướng nhiệm vụ </w:t>
      </w:r>
      <w:r w:rsidR="0075628D" w:rsidRPr="001F41F8">
        <w:rPr>
          <w:szCs w:val="28"/>
        </w:rPr>
        <w:t xml:space="preserve">trọng tâm </w:t>
      </w:r>
      <w:r w:rsidR="00C24A1E" w:rsidRPr="001F41F8">
        <w:rPr>
          <w:szCs w:val="28"/>
        </w:rPr>
        <w:t xml:space="preserve">3 </w:t>
      </w:r>
      <w:r w:rsidR="00ED3D6F" w:rsidRPr="001F41F8">
        <w:rPr>
          <w:szCs w:val="28"/>
        </w:rPr>
        <w:t xml:space="preserve">tháng </w:t>
      </w:r>
      <w:r w:rsidR="00EA10C4" w:rsidRPr="001F41F8">
        <w:rPr>
          <w:szCs w:val="28"/>
        </w:rPr>
        <w:t>cuối</w:t>
      </w:r>
      <w:r w:rsidR="00C24A1E" w:rsidRPr="001F41F8">
        <w:rPr>
          <w:szCs w:val="28"/>
        </w:rPr>
        <w:t xml:space="preserve"> </w:t>
      </w:r>
      <w:r w:rsidR="008F7B8F" w:rsidRPr="001F41F8">
        <w:rPr>
          <w:szCs w:val="28"/>
        </w:rPr>
        <w:t>năm 202</w:t>
      </w:r>
      <w:r w:rsidR="0075628D" w:rsidRPr="001F41F8">
        <w:rPr>
          <w:szCs w:val="28"/>
        </w:rPr>
        <w:t>4</w:t>
      </w:r>
      <w:r w:rsidR="00DB06E6" w:rsidRPr="001F41F8">
        <w:rPr>
          <w:szCs w:val="28"/>
        </w:rPr>
        <w:t>,</w:t>
      </w:r>
      <w:r w:rsidR="006E59B9" w:rsidRPr="001F41F8">
        <w:rPr>
          <w:szCs w:val="28"/>
        </w:rPr>
        <w:t xml:space="preserve"> </w:t>
      </w:r>
      <w:r w:rsidRPr="001F41F8">
        <w:rPr>
          <w:szCs w:val="28"/>
        </w:rPr>
        <w:t xml:space="preserve">Chủ tịch Ủy ban nhân dân thành phố </w:t>
      </w:r>
      <w:r w:rsidR="00ED3D6F" w:rsidRPr="001F41F8">
        <w:rPr>
          <w:szCs w:val="28"/>
        </w:rPr>
        <w:t>Nguyễn Thành Phú</w:t>
      </w:r>
      <w:r w:rsidR="00B00005" w:rsidRPr="001F41F8">
        <w:rPr>
          <w:szCs w:val="28"/>
        </w:rPr>
        <w:t xml:space="preserve"> </w:t>
      </w:r>
      <w:r w:rsidRPr="001F41F8">
        <w:rPr>
          <w:szCs w:val="28"/>
        </w:rPr>
        <w:t>chủ trì</w:t>
      </w:r>
      <w:r w:rsidR="003104D9" w:rsidRPr="001F41F8">
        <w:rPr>
          <w:szCs w:val="28"/>
        </w:rPr>
        <w:t>.</w:t>
      </w:r>
      <w:r w:rsidR="00D31630" w:rsidRPr="001F41F8">
        <w:rPr>
          <w:szCs w:val="28"/>
        </w:rPr>
        <w:t xml:space="preserve"> </w:t>
      </w:r>
      <w:r w:rsidR="00B00005" w:rsidRPr="001F41F8">
        <w:rPr>
          <w:szCs w:val="28"/>
          <w:lang w:val="nl-NL"/>
        </w:rPr>
        <w:t xml:space="preserve">Tham dự Hội nghị có </w:t>
      </w:r>
      <w:r w:rsidR="007C1C4B" w:rsidRPr="001F41F8">
        <w:rPr>
          <w:szCs w:val="28"/>
          <w:lang w:val="nl-NL"/>
        </w:rPr>
        <w:t xml:space="preserve">đồng chí </w:t>
      </w:r>
      <w:r w:rsidR="00C24A1E" w:rsidRPr="001F41F8">
        <w:rPr>
          <w:szCs w:val="28"/>
          <w:lang w:val="nl-NL"/>
        </w:rPr>
        <w:t xml:space="preserve">Châu Thị Thanh Hà, UVTV Tỉnh ủy, Bí thư Thành ủy, Chủ tịch HĐND thành phố; đồng chí Trần Thanh Minh, UVTV Thành ủy, Phó Chủ tịch HĐND thành phố; các đồng chí là Lãnh đạo Ủy ban Mặt trận TQVN và các tổ chức chính trị - xã hội; </w:t>
      </w:r>
      <w:r w:rsidR="00B00005" w:rsidRPr="001F41F8">
        <w:rPr>
          <w:szCs w:val="28"/>
          <w:lang w:val="nl-NL"/>
        </w:rPr>
        <w:t>Thành viên UBND thành phố</w:t>
      </w:r>
      <w:r w:rsidR="002E3278" w:rsidRPr="001F41F8">
        <w:rPr>
          <w:szCs w:val="28"/>
          <w:lang w:val="nl-NL"/>
        </w:rPr>
        <w:t xml:space="preserve"> (vắng Ban chỉ huy Quân sự thành phố)</w:t>
      </w:r>
      <w:r w:rsidR="00B00005" w:rsidRPr="001F41F8">
        <w:rPr>
          <w:szCs w:val="28"/>
          <w:lang w:val="nl-NL"/>
        </w:rPr>
        <w:t xml:space="preserve">; Lãnh đạo các phòng, ban, ngành, đơn vị sự nghiệp thành phố; </w:t>
      </w:r>
      <w:r w:rsidR="00C24A1E" w:rsidRPr="001F41F8">
        <w:rPr>
          <w:szCs w:val="28"/>
          <w:lang w:val="nl-NL"/>
        </w:rPr>
        <w:t xml:space="preserve">đại diện </w:t>
      </w:r>
      <w:r w:rsidR="00B00005" w:rsidRPr="001F41F8">
        <w:rPr>
          <w:szCs w:val="28"/>
          <w:lang w:val="nl-NL"/>
        </w:rPr>
        <w:t xml:space="preserve">Lãnh đạo </w:t>
      </w:r>
      <w:r w:rsidR="00C24A1E" w:rsidRPr="001F41F8">
        <w:rPr>
          <w:szCs w:val="28"/>
          <w:lang w:val="nl-NL"/>
        </w:rPr>
        <w:t xml:space="preserve">Đảng ủy, </w:t>
      </w:r>
      <w:r w:rsidR="00B00005" w:rsidRPr="001F41F8">
        <w:rPr>
          <w:szCs w:val="28"/>
          <w:lang w:val="nl-NL"/>
        </w:rPr>
        <w:t>UBND 16 phường, xã</w:t>
      </w:r>
      <w:r w:rsidR="00B00005" w:rsidRPr="001F41F8">
        <w:rPr>
          <w:szCs w:val="28"/>
        </w:rPr>
        <w:t>.</w:t>
      </w:r>
    </w:p>
    <w:p w:rsidR="007F5D2B" w:rsidRPr="001F41F8" w:rsidRDefault="007F5D2B" w:rsidP="00DC2943">
      <w:pPr>
        <w:tabs>
          <w:tab w:val="center" w:pos="4678"/>
        </w:tabs>
        <w:spacing w:before="60"/>
        <w:ind w:firstLine="567"/>
        <w:jc w:val="both"/>
        <w:rPr>
          <w:iCs/>
          <w:spacing w:val="-4"/>
          <w:szCs w:val="28"/>
        </w:rPr>
      </w:pPr>
      <w:r w:rsidRPr="001F41F8">
        <w:rPr>
          <w:iCs/>
          <w:spacing w:val="-4"/>
          <w:szCs w:val="28"/>
        </w:rPr>
        <w:t>Sau khi nghiên cứu dự thảo báo cáo; các đại biểu có ý kiến thảo luận làm rõ nội dung các lĩnh vực và đề xuất, kiến nghị</w:t>
      </w:r>
      <w:r w:rsidR="00ED3D6F" w:rsidRPr="001F41F8">
        <w:rPr>
          <w:iCs/>
          <w:spacing w:val="-4"/>
          <w:szCs w:val="28"/>
        </w:rPr>
        <w:t xml:space="preserve">; ý kiến phát biểu </w:t>
      </w:r>
      <w:r w:rsidR="00C24A1E" w:rsidRPr="001F41F8">
        <w:rPr>
          <w:iCs/>
          <w:spacing w:val="-4"/>
          <w:szCs w:val="28"/>
        </w:rPr>
        <w:t xml:space="preserve">chỉ đạo </w:t>
      </w:r>
      <w:r w:rsidR="00ED3D6F" w:rsidRPr="001F41F8">
        <w:rPr>
          <w:iCs/>
          <w:spacing w:val="-4"/>
          <w:szCs w:val="28"/>
        </w:rPr>
        <w:t xml:space="preserve">của </w:t>
      </w:r>
      <w:r w:rsidR="00C24A1E" w:rsidRPr="001F41F8">
        <w:rPr>
          <w:iCs/>
          <w:spacing w:val="-4"/>
          <w:szCs w:val="28"/>
        </w:rPr>
        <w:t xml:space="preserve">đồng chí Bí </w:t>
      </w:r>
      <w:proofErr w:type="gramStart"/>
      <w:r w:rsidR="00C24A1E" w:rsidRPr="001F41F8">
        <w:rPr>
          <w:iCs/>
          <w:spacing w:val="-4"/>
          <w:szCs w:val="28"/>
        </w:rPr>
        <w:t>thư</w:t>
      </w:r>
      <w:proofErr w:type="gramEnd"/>
      <w:r w:rsidR="00C24A1E" w:rsidRPr="001F41F8">
        <w:rPr>
          <w:iCs/>
          <w:spacing w:val="-4"/>
          <w:szCs w:val="28"/>
        </w:rPr>
        <w:t xml:space="preserve"> Thành ủy, </w:t>
      </w:r>
      <w:r w:rsidR="00ED3D6F" w:rsidRPr="001F41F8">
        <w:rPr>
          <w:iCs/>
          <w:spacing w:val="-4"/>
          <w:szCs w:val="28"/>
        </w:rPr>
        <w:t>đồng chí Chủ tịch Ủy ban nhân dân thành phố kết luận như sau:</w:t>
      </w:r>
      <w:r w:rsidR="007C1C4B" w:rsidRPr="001F41F8">
        <w:rPr>
          <w:iCs/>
          <w:spacing w:val="-4"/>
          <w:szCs w:val="28"/>
        </w:rPr>
        <w:t xml:space="preserve"> </w:t>
      </w:r>
    </w:p>
    <w:p w:rsidR="00ED3D6F" w:rsidRPr="001F41F8" w:rsidRDefault="00AC28CB" w:rsidP="00DC2943">
      <w:pPr>
        <w:tabs>
          <w:tab w:val="center" w:pos="4678"/>
        </w:tabs>
        <w:spacing w:before="60"/>
        <w:ind w:firstLine="567"/>
        <w:jc w:val="both"/>
        <w:rPr>
          <w:b/>
          <w:szCs w:val="28"/>
          <w:lang w:val="nl-NL"/>
        </w:rPr>
      </w:pPr>
      <w:r w:rsidRPr="001F41F8">
        <w:rPr>
          <w:b/>
          <w:szCs w:val="28"/>
        </w:rPr>
        <w:t>I</w:t>
      </w:r>
      <w:r w:rsidR="0075628D" w:rsidRPr="001F41F8">
        <w:rPr>
          <w:b/>
          <w:szCs w:val="28"/>
        </w:rPr>
        <w:t xml:space="preserve">. </w:t>
      </w:r>
      <w:r w:rsidR="007C03AB" w:rsidRPr="001F41F8">
        <w:rPr>
          <w:b/>
          <w:szCs w:val="28"/>
          <w:lang w:val="nl-NL"/>
        </w:rPr>
        <w:t xml:space="preserve">Về tình hình kinh tế-xã hội </w:t>
      </w:r>
      <w:r w:rsidR="00C24A1E" w:rsidRPr="001F41F8">
        <w:rPr>
          <w:b/>
          <w:szCs w:val="28"/>
          <w:lang w:val="nl-NL"/>
        </w:rPr>
        <w:t xml:space="preserve">9 </w:t>
      </w:r>
      <w:r w:rsidR="00ED3D6F" w:rsidRPr="001F41F8">
        <w:rPr>
          <w:b/>
          <w:szCs w:val="28"/>
          <w:lang w:val="nl-NL"/>
        </w:rPr>
        <w:t xml:space="preserve">tháng </w:t>
      </w:r>
      <w:r w:rsidR="00C24A1E" w:rsidRPr="001F41F8">
        <w:rPr>
          <w:b/>
          <w:szCs w:val="28"/>
          <w:lang w:val="nl-NL"/>
        </w:rPr>
        <w:t>đầu năm</w:t>
      </w:r>
      <w:r w:rsidR="00ED3D6F" w:rsidRPr="001F41F8">
        <w:rPr>
          <w:b/>
          <w:szCs w:val="28"/>
          <w:lang w:val="nl-NL"/>
        </w:rPr>
        <w:t>:</w:t>
      </w:r>
    </w:p>
    <w:p w:rsidR="009C0D64" w:rsidRPr="001F41F8" w:rsidRDefault="007C03AB" w:rsidP="00DC2943">
      <w:pPr>
        <w:tabs>
          <w:tab w:val="center" w:pos="4678"/>
        </w:tabs>
        <w:spacing w:before="60"/>
        <w:ind w:firstLine="567"/>
        <w:jc w:val="both"/>
        <w:rPr>
          <w:szCs w:val="28"/>
        </w:rPr>
      </w:pPr>
      <w:r w:rsidRPr="001F41F8">
        <w:rPr>
          <w:b/>
          <w:szCs w:val="28"/>
        </w:rPr>
        <w:t xml:space="preserve">1. </w:t>
      </w:r>
      <w:r w:rsidR="0075628D" w:rsidRPr="001F41F8">
        <w:rPr>
          <w:b/>
          <w:szCs w:val="28"/>
          <w:lang w:val="nl-NL"/>
        </w:rPr>
        <w:t>Về dự thảo báo cáo:</w:t>
      </w:r>
      <w:r w:rsidR="0075628D" w:rsidRPr="001F41F8">
        <w:rPr>
          <w:szCs w:val="28"/>
          <w:lang w:val="nl-NL"/>
        </w:rPr>
        <w:t xml:space="preserve"> Cơ bản thống nhất, giao Văn phòng HĐND-UBND thành phố tiếp thu ý kiến </w:t>
      </w:r>
      <w:r w:rsidR="00ED3D6F" w:rsidRPr="001F41F8">
        <w:rPr>
          <w:szCs w:val="28"/>
          <w:lang w:val="nl-NL"/>
        </w:rPr>
        <w:t xml:space="preserve">phát biểu của các </w:t>
      </w:r>
      <w:r w:rsidR="0075628D" w:rsidRPr="001F41F8">
        <w:rPr>
          <w:szCs w:val="28"/>
          <w:lang w:val="nl-NL"/>
        </w:rPr>
        <w:t>phòng, ban, ngành thành phố và địa phương</w:t>
      </w:r>
      <w:r w:rsidR="0075628D" w:rsidRPr="001F41F8">
        <w:rPr>
          <w:szCs w:val="28"/>
        </w:rPr>
        <w:t>; khẩn trương hoàn thiện tham mưu, trình lãnh đạo Ủy ban nhân dân thành phố xem xét, ký gửi báo cáo Ban Thường vụ Thành ủy theo quy định.</w:t>
      </w:r>
    </w:p>
    <w:p w:rsidR="00122A01" w:rsidRPr="001F41F8" w:rsidRDefault="00F824A5" w:rsidP="00DC2943">
      <w:pPr>
        <w:spacing w:before="60"/>
        <w:ind w:firstLine="567"/>
        <w:jc w:val="both"/>
        <w:rPr>
          <w:szCs w:val="28"/>
          <w:lang w:val="nb-NO"/>
        </w:rPr>
      </w:pPr>
      <w:r w:rsidRPr="001F41F8">
        <w:rPr>
          <w:b/>
          <w:bCs/>
          <w:szCs w:val="28"/>
          <w:lang w:val="nb-NO"/>
        </w:rPr>
        <w:t>2</w:t>
      </w:r>
      <w:r w:rsidR="00122A01" w:rsidRPr="001F41F8">
        <w:rPr>
          <w:b/>
          <w:bCs/>
          <w:szCs w:val="28"/>
          <w:lang w:val="nb-NO"/>
        </w:rPr>
        <w:t xml:space="preserve">. Kết quả thực hiện nhiệm vụ 9 tháng đầu năm 2024: </w:t>
      </w:r>
    </w:p>
    <w:p w:rsidR="00122A01" w:rsidRPr="001F41F8" w:rsidRDefault="00F824A5" w:rsidP="00DC2943">
      <w:pPr>
        <w:spacing w:before="60"/>
        <w:ind w:firstLine="567"/>
        <w:jc w:val="both"/>
        <w:rPr>
          <w:szCs w:val="28"/>
        </w:rPr>
      </w:pPr>
      <w:r w:rsidRPr="001F41F8">
        <w:rPr>
          <w:b/>
          <w:i/>
          <w:szCs w:val="28"/>
          <w:lang w:val="nb-NO"/>
        </w:rPr>
        <w:t>2.</w:t>
      </w:r>
      <w:r w:rsidR="00122A01" w:rsidRPr="001F41F8">
        <w:rPr>
          <w:b/>
          <w:i/>
          <w:szCs w:val="28"/>
          <w:lang w:val="nb-NO"/>
        </w:rPr>
        <w:t>1. Kết quả đạt được:</w:t>
      </w:r>
      <w:r w:rsidR="00122A01" w:rsidRPr="001F41F8">
        <w:rPr>
          <w:szCs w:val="28"/>
          <w:lang w:val="nb-NO"/>
        </w:rPr>
        <w:t xml:space="preserve"> </w:t>
      </w:r>
      <w:r w:rsidR="00122A01" w:rsidRPr="001F41F8">
        <w:rPr>
          <w:szCs w:val="28"/>
          <w:u w:color="000000"/>
          <w:lang w:val="nb-NO"/>
        </w:rPr>
        <w:t>Tình hình kinh tế - xã hội trên địa bàn thành phố</w:t>
      </w:r>
      <w:r w:rsidR="00122A01" w:rsidRPr="001F41F8">
        <w:rPr>
          <w:szCs w:val="28"/>
        </w:rPr>
        <w:t xml:space="preserve"> tiếp tục phát triển,</w:t>
      </w:r>
      <w:r w:rsidR="00122A01" w:rsidRPr="001F41F8">
        <w:rPr>
          <w:b/>
          <w:szCs w:val="28"/>
        </w:rPr>
        <w:t xml:space="preserve"> </w:t>
      </w:r>
      <w:r w:rsidR="00122A01" w:rsidRPr="001F41F8">
        <w:rPr>
          <w:szCs w:val="28"/>
          <w:lang w:val="nb-NO"/>
        </w:rPr>
        <w:t xml:space="preserve">giá trị sản xuất các ngành kinh tế tăng khá so với cùng kỳ. </w:t>
      </w:r>
      <w:r w:rsidR="00122A01" w:rsidRPr="001F41F8">
        <w:rPr>
          <w:szCs w:val="28"/>
        </w:rPr>
        <w:t xml:space="preserve">Tình hình hoạt động trong lĩnh vực thương mại, du lịch, dịch vụ và công nghiệp xây dựng tiếp tục tăng so với cùng kỳ </w:t>
      </w:r>
      <w:r w:rsidR="00122A01" w:rsidRPr="001F41F8">
        <w:rPr>
          <w:i/>
          <w:szCs w:val="28"/>
        </w:rPr>
        <w:t>(</w:t>
      </w:r>
      <w:r w:rsidR="00122A01" w:rsidRPr="001F41F8">
        <w:rPr>
          <w:i/>
          <w:szCs w:val="28"/>
          <w:lang w:val="nb-NO"/>
        </w:rPr>
        <w:t>Tốc độ tăng trưởng các ngành kinh tế tăng 10</w:t>
      </w:r>
      <w:proofErr w:type="gramStart"/>
      <w:r w:rsidR="00122A01" w:rsidRPr="001F41F8">
        <w:rPr>
          <w:i/>
          <w:szCs w:val="28"/>
          <w:lang w:val="nb-NO"/>
        </w:rPr>
        <w:t>,2</w:t>
      </w:r>
      <w:proofErr w:type="gramEnd"/>
      <w:r w:rsidR="00122A01" w:rsidRPr="001F41F8">
        <w:rPr>
          <w:i/>
          <w:szCs w:val="28"/>
          <w:lang w:val="nb-NO"/>
        </w:rPr>
        <w:t>% so với cùng kỳ (chỉ tiêu 11-12%), tổng giá trị sản xuất các ngành ước đạt 15.271,552</w:t>
      </w:r>
      <w:r w:rsidR="00122A01" w:rsidRPr="001F41F8">
        <w:rPr>
          <w:b/>
          <w:i/>
          <w:szCs w:val="28"/>
          <w:lang w:val="nb-NO"/>
        </w:rPr>
        <w:t xml:space="preserve"> </w:t>
      </w:r>
      <w:r w:rsidR="00122A01" w:rsidRPr="001F41F8">
        <w:rPr>
          <w:i/>
          <w:szCs w:val="28"/>
          <w:lang w:val="nb-NO"/>
        </w:rPr>
        <w:t>tỷ đồng đạt 66,5% kế hoạch)</w:t>
      </w:r>
      <w:r w:rsidR="00122A01" w:rsidRPr="001F41F8">
        <w:rPr>
          <w:szCs w:val="28"/>
        </w:rPr>
        <w:t xml:space="preserve">. </w:t>
      </w:r>
      <w:r w:rsidR="00122A01" w:rsidRPr="001F41F8">
        <w:rPr>
          <w:szCs w:val="28"/>
          <w:lang w:val="nb-NO"/>
        </w:rPr>
        <w:t xml:space="preserve">Thu ngân sách nhà nước </w:t>
      </w:r>
      <w:r w:rsidR="00122A01" w:rsidRPr="001F41F8">
        <w:rPr>
          <w:szCs w:val="28"/>
          <w:u w:color="000000"/>
          <w:lang w:val="nb-NO"/>
        </w:rPr>
        <w:t>đạt kế hoạch đề ra</w:t>
      </w:r>
      <w:r w:rsidR="00122A01" w:rsidRPr="001F41F8">
        <w:rPr>
          <w:szCs w:val="28"/>
          <w:lang w:val="nb-NO"/>
        </w:rPr>
        <w:t>,</w:t>
      </w:r>
      <w:r w:rsidR="00122A01" w:rsidRPr="001F41F8">
        <w:rPr>
          <w:szCs w:val="28"/>
          <w:u w:color="000000"/>
          <w:lang w:val="nb-NO"/>
        </w:rPr>
        <w:t xml:space="preserve"> </w:t>
      </w:r>
      <w:r w:rsidR="00122A01" w:rsidRPr="001F41F8">
        <w:rPr>
          <w:szCs w:val="28"/>
          <w:lang w:val="pt-BR"/>
        </w:rPr>
        <w:t xml:space="preserve">ước đạt </w:t>
      </w:r>
      <w:r w:rsidR="00122A01" w:rsidRPr="001F41F8">
        <w:rPr>
          <w:szCs w:val="28"/>
        </w:rPr>
        <w:t>770,910/872</w:t>
      </w:r>
      <w:r w:rsidR="00122A01" w:rsidRPr="001F41F8">
        <w:rPr>
          <w:szCs w:val="28"/>
          <w:lang w:val="nl-NL"/>
        </w:rPr>
        <w:t xml:space="preserve">,780 </w:t>
      </w:r>
      <w:r w:rsidR="00122A01" w:rsidRPr="001F41F8">
        <w:rPr>
          <w:szCs w:val="28"/>
          <w:lang w:val="nb-NO"/>
        </w:rPr>
        <w:t xml:space="preserve">tỷ đồng </w:t>
      </w:r>
      <w:r w:rsidR="00122A01" w:rsidRPr="001F41F8">
        <w:rPr>
          <w:i/>
          <w:szCs w:val="28"/>
          <w:lang w:val="nb-NO"/>
        </w:rPr>
        <w:t>(bao gồm thu bổ sung từ ngân sách cấp trên 256,454 tỷ đồng)</w:t>
      </w:r>
      <w:r w:rsidR="00122A01" w:rsidRPr="001F41F8">
        <w:rPr>
          <w:szCs w:val="28"/>
          <w:lang w:val="nb-NO"/>
        </w:rPr>
        <w:t>;</w:t>
      </w:r>
      <w:r w:rsidR="00122A01" w:rsidRPr="001F41F8">
        <w:rPr>
          <w:szCs w:val="28"/>
          <w:lang w:val="nl-NL"/>
        </w:rPr>
        <w:t xml:space="preserve"> thu cân đối theo phân cấp </w:t>
      </w:r>
      <w:r w:rsidR="00122A01" w:rsidRPr="001F41F8">
        <w:rPr>
          <w:szCs w:val="28"/>
          <w:lang w:val="nb-NO"/>
        </w:rPr>
        <w:t>ngân sách từ thuế, phí, lệ phí, cho thuê đất</w:t>
      </w:r>
      <w:r w:rsidR="00122A01" w:rsidRPr="001F41F8">
        <w:rPr>
          <w:szCs w:val="28"/>
          <w:lang w:val="nl-NL"/>
        </w:rPr>
        <w:t xml:space="preserve"> 333,640</w:t>
      </w:r>
      <w:r w:rsidR="00122A01" w:rsidRPr="001F41F8">
        <w:rPr>
          <w:szCs w:val="28"/>
          <w:lang w:val="nb-NO"/>
        </w:rPr>
        <w:t>/</w:t>
      </w:r>
      <w:r w:rsidR="00122A01" w:rsidRPr="001F41F8">
        <w:rPr>
          <w:szCs w:val="28"/>
          <w:lang w:val="nl-NL"/>
        </w:rPr>
        <w:t>362,283</w:t>
      </w:r>
      <w:r w:rsidR="00122A01" w:rsidRPr="001F41F8">
        <w:rPr>
          <w:szCs w:val="28"/>
          <w:lang w:val="nb-NO"/>
        </w:rPr>
        <w:t xml:space="preserve"> </w:t>
      </w:r>
      <w:r w:rsidR="00122A01" w:rsidRPr="001F41F8">
        <w:rPr>
          <w:szCs w:val="28"/>
          <w:lang w:val="nl-NL"/>
        </w:rPr>
        <w:t>tỷ đồng</w:t>
      </w:r>
      <w:r w:rsidR="00122A01" w:rsidRPr="001F41F8">
        <w:rPr>
          <w:szCs w:val="28"/>
        </w:rPr>
        <w:t>, đạt 92,1% kế hoạch</w:t>
      </w:r>
      <w:r w:rsidR="00122A01" w:rsidRPr="001F41F8">
        <w:rPr>
          <w:szCs w:val="28"/>
          <w:lang w:val="nl-NL"/>
        </w:rPr>
        <w:t xml:space="preserve"> </w:t>
      </w:r>
      <w:r w:rsidR="00122A01" w:rsidRPr="001F41F8">
        <w:rPr>
          <w:i/>
          <w:szCs w:val="28"/>
          <w:lang w:val="nl-NL"/>
        </w:rPr>
        <w:t>(trong đó: thu tiền sử dụng đất 216</w:t>
      </w:r>
      <w:r w:rsidR="00122A01" w:rsidRPr="001F41F8">
        <w:rPr>
          <w:i/>
          <w:szCs w:val="28"/>
        </w:rPr>
        <w:t>,329</w:t>
      </w:r>
      <w:r w:rsidR="00122A01" w:rsidRPr="001F41F8">
        <w:rPr>
          <w:i/>
          <w:szCs w:val="28"/>
          <w:lang w:val="nl-NL"/>
        </w:rPr>
        <w:t xml:space="preserve">/125 tỷ, đạt 173,06% </w:t>
      </w:r>
      <w:r w:rsidR="00122A01" w:rsidRPr="001F41F8">
        <w:rPr>
          <w:i/>
          <w:szCs w:val="28"/>
          <w:lang w:val="nb-NO"/>
        </w:rPr>
        <w:t>kế hoạch</w:t>
      </w:r>
      <w:r w:rsidR="00122A01" w:rsidRPr="001F41F8">
        <w:rPr>
          <w:i/>
          <w:szCs w:val="28"/>
          <w:lang w:val="nl-NL"/>
        </w:rPr>
        <w:t>)</w:t>
      </w:r>
      <w:r w:rsidR="00122A01" w:rsidRPr="001F41F8">
        <w:rPr>
          <w:szCs w:val="28"/>
          <w:lang w:val="nb-NO"/>
        </w:rPr>
        <w:t xml:space="preserve">. Tổng chi ngân sách thành phố ước đạt </w:t>
      </w:r>
      <w:r w:rsidR="00122A01" w:rsidRPr="001F41F8">
        <w:rPr>
          <w:szCs w:val="28"/>
        </w:rPr>
        <w:t>718,436</w:t>
      </w:r>
      <w:r w:rsidR="00122A01" w:rsidRPr="001F41F8">
        <w:rPr>
          <w:szCs w:val="28"/>
          <w:lang w:val="vi-VN"/>
        </w:rPr>
        <w:t>/</w:t>
      </w:r>
      <w:r w:rsidR="00122A01" w:rsidRPr="001F41F8">
        <w:rPr>
          <w:szCs w:val="28"/>
        </w:rPr>
        <w:t>872</w:t>
      </w:r>
      <w:r w:rsidR="00122A01" w:rsidRPr="001F41F8">
        <w:rPr>
          <w:szCs w:val="28"/>
          <w:lang w:val="nl-NL"/>
        </w:rPr>
        <w:t xml:space="preserve">,780 </w:t>
      </w:r>
      <w:r w:rsidR="00122A01" w:rsidRPr="001F41F8">
        <w:rPr>
          <w:szCs w:val="28"/>
          <w:lang w:val="vi-VN"/>
        </w:rPr>
        <w:t>tỷ đồng</w:t>
      </w:r>
      <w:r w:rsidR="00122A01" w:rsidRPr="001F41F8">
        <w:rPr>
          <w:szCs w:val="28"/>
          <w:lang w:val="nb-NO"/>
        </w:rPr>
        <w:t>,</w:t>
      </w:r>
      <w:r w:rsidR="00122A01" w:rsidRPr="001F41F8">
        <w:rPr>
          <w:szCs w:val="28"/>
          <w:lang w:val="vi-VN"/>
        </w:rPr>
        <w:t xml:space="preserve"> đạt </w:t>
      </w:r>
      <w:r w:rsidR="00122A01" w:rsidRPr="001F41F8">
        <w:rPr>
          <w:szCs w:val="28"/>
        </w:rPr>
        <w:t>82,32</w:t>
      </w:r>
      <w:r w:rsidR="00122A01" w:rsidRPr="001F41F8">
        <w:rPr>
          <w:szCs w:val="28"/>
          <w:lang w:val="nb-NO"/>
        </w:rPr>
        <w:t>%</w:t>
      </w:r>
      <w:r w:rsidR="00122A01" w:rsidRPr="001F41F8">
        <w:rPr>
          <w:szCs w:val="28"/>
          <w:lang w:val="vi-VN"/>
        </w:rPr>
        <w:t xml:space="preserve"> kế hoạch</w:t>
      </w:r>
      <w:r w:rsidR="00122A01" w:rsidRPr="001F41F8">
        <w:rPr>
          <w:szCs w:val="28"/>
          <w:lang w:val="nb-NO"/>
        </w:rPr>
        <w:t xml:space="preserve"> </w:t>
      </w:r>
      <w:r w:rsidR="00122A01" w:rsidRPr="001F41F8">
        <w:rPr>
          <w:i/>
          <w:szCs w:val="28"/>
          <w:lang w:val="nb-NO"/>
        </w:rPr>
        <w:t>(trong</w:t>
      </w:r>
      <w:r w:rsidR="00122A01" w:rsidRPr="001F41F8">
        <w:rPr>
          <w:i/>
          <w:szCs w:val="28"/>
          <w:lang w:val="sv-SE"/>
        </w:rPr>
        <w:t xml:space="preserve"> đó </w:t>
      </w:r>
      <w:r w:rsidR="00122A01" w:rsidRPr="001F41F8">
        <w:rPr>
          <w:i/>
          <w:szCs w:val="28"/>
          <w:lang w:val="vi-VN"/>
        </w:rPr>
        <w:t xml:space="preserve">chi đầu tư </w:t>
      </w:r>
      <w:r w:rsidR="00122A01" w:rsidRPr="001F41F8">
        <w:rPr>
          <w:szCs w:val="28"/>
        </w:rPr>
        <w:t xml:space="preserve">170,887 </w:t>
      </w:r>
      <w:r w:rsidR="00122A01" w:rsidRPr="001F41F8">
        <w:rPr>
          <w:i/>
          <w:szCs w:val="28"/>
          <w:lang w:val="vi-VN"/>
        </w:rPr>
        <w:t xml:space="preserve">tỷ đồng; chi sự nghiệp kinh tế </w:t>
      </w:r>
      <w:r w:rsidR="00122A01" w:rsidRPr="001F41F8">
        <w:rPr>
          <w:szCs w:val="28"/>
        </w:rPr>
        <w:t>138,079</w:t>
      </w:r>
      <w:r w:rsidR="00122A01" w:rsidRPr="001F41F8">
        <w:rPr>
          <w:szCs w:val="28"/>
          <w:lang w:val="nl-NL"/>
        </w:rPr>
        <w:t xml:space="preserve"> </w:t>
      </w:r>
      <w:r w:rsidR="00122A01" w:rsidRPr="001F41F8">
        <w:rPr>
          <w:i/>
          <w:szCs w:val="28"/>
          <w:lang w:val="vi-VN"/>
        </w:rPr>
        <w:t xml:space="preserve">tỷ đồng; sự nghiệp văn xã </w:t>
      </w:r>
      <w:r w:rsidR="00122A01" w:rsidRPr="001F41F8">
        <w:rPr>
          <w:szCs w:val="28"/>
        </w:rPr>
        <w:t>290,471</w:t>
      </w:r>
      <w:r w:rsidR="00122A01" w:rsidRPr="001F41F8">
        <w:rPr>
          <w:szCs w:val="28"/>
          <w:lang w:val="nl-NL"/>
        </w:rPr>
        <w:t xml:space="preserve"> </w:t>
      </w:r>
      <w:r w:rsidR="00122A01" w:rsidRPr="001F41F8">
        <w:rPr>
          <w:i/>
          <w:szCs w:val="28"/>
          <w:lang w:val="vi-VN"/>
        </w:rPr>
        <w:t>tỷ đồng</w:t>
      </w:r>
      <w:r w:rsidR="00122A01" w:rsidRPr="001F41F8">
        <w:rPr>
          <w:i/>
          <w:szCs w:val="28"/>
        </w:rPr>
        <w:t>)</w:t>
      </w:r>
      <w:r w:rsidR="00122A01" w:rsidRPr="001F41F8">
        <w:rPr>
          <w:szCs w:val="28"/>
          <w:lang w:val="vi-VN"/>
        </w:rPr>
        <w:t>.</w:t>
      </w:r>
      <w:r w:rsidR="00122A01" w:rsidRPr="001F41F8">
        <w:rPr>
          <w:szCs w:val="28"/>
        </w:rPr>
        <w:t xml:space="preserve"> </w:t>
      </w:r>
      <w:r w:rsidR="00122A01" w:rsidRPr="001F41F8">
        <w:rPr>
          <w:szCs w:val="28"/>
          <w:lang w:val="nl-NL"/>
        </w:rPr>
        <w:t>Các Chương trình mục tiêu quốc gia tiếp tục được tập trung triển khai.</w:t>
      </w:r>
    </w:p>
    <w:p w:rsidR="00122A01" w:rsidRPr="001F41F8" w:rsidRDefault="00122A01" w:rsidP="00DC2943">
      <w:pPr>
        <w:spacing w:before="60"/>
        <w:ind w:firstLine="567"/>
        <w:jc w:val="both"/>
        <w:rPr>
          <w:spacing w:val="-1"/>
          <w:szCs w:val="28"/>
        </w:rPr>
      </w:pPr>
      <w:r w:rsidRPr="001F41F8">
        <w:rPr>
          <w:spacing w:val="-1"/>
          <w:szCs w:val="28"/>
        </w:rPr>
        <w:t>Công tác đ</w:t>
      </w:r>
      <w:r w:rsidRPr="001F41F8">
        <w:rPr>
          <w:spacing w:val="-1"/>
          <w:szCs w:val="28"/>
          <w:lang w:val="vi-VN"/>
        </w:rPr>
        <w:t>ầu tư phát triển</w:t>
      </w:r>
      <w:r w:rsidRPr="001F41F8">
        <w:rPr>
          <w:spacing w:val="-1"/>
          <w:szCs w:val="28"/>
          <w:lang w:val="nb-NO"/>
        </w:rPr>
        <w:t>, đẩy nhanh tiến độ thực hiện dự án, nâng cấp các cơ sở hạ tầng tiếp tục được tập trung quyết liệt</w:t>
      </w:r>
      <w:r w:rsidRPr="001F41F8">
        <w:rPr>
          <w:bCs/>
          <w:spacing w:val="-1"/>
          <w:szCs w:val="28"/>
          <w:lang w:val="nl-NL"/>
        </w:rPr>
        <w:t>;</w:t>
      </w:r>
      <w:r w:rsidRPr="001F41F8">
        <w:rPr>
          <w:spacing w:val="-1"/>
          <w:szCs w:val="28"/>
          <w:lang w:val="nl-NL"/>
        </w:rPr>
        <w:t xml:space="preserve"> </w:t>
      </w:r>
      <w:r w:rsidRPr="001F41F8">
        <w:rPr>
          <w:spacing w:val="-1"/>
          <w:szCs w:val="28"/>
        </w:rPr>
        <w:t xml:space="preserve">Tiếp tục triển khai thực hiện kêu gọi </w:t>
      </w:r>
      <w:r w:rsidRPr="001F41F8">
        <w:rPr>
          <w:spacing w:val="-1"/>
          <w:szCs w:val="28"/>
        </w:rPr>
        <w:lastRenderedPageBreak/>
        <w:t xml:space="preserve">đầu tư các dự </w:t>
      </w:r>
      <w:proofErr w:type="gramStart"/>
      <w:r w:rsidRPr="001F41F8">
        <w:rPr>
          <w:spacing w:val="-1"/>
          <w:szCs w:val="28"/>
        </w:rPr>
        <w:t>án</w:t>
      </w:r>
      <w:proofErr w:type="gramEnd"/>
      <w:r w:rsidRPr="001F41F8">
        <w:rPr>
          <w:spacing w:val="-1"/>
          <w:szCs w:val="28"/>
        </w:rPr>
        <w:t xml:space="preserve"> khu đô thị mới, khu dân cư quy mô dưới 20ha</w:t>
      </w:r>
      <w:r w:rsidRPr="001F41F8">
        <w:rPr>
          <w:spacing w:val="-1"/>
          <w:szCs w:val="28"/>
          <w:lang w:eastAsia="x-none"/>
        </w:rPr>
        <w:t>.</w:t>
      </w:r>
      <w:r w:rsidRPr="001F41F8">
        <w:rPr>
          <w:rFonts w:eastAsia="Calibri"/>
          <w:spacing w:val="-1"/>
          <w:szCs w:val="28"/>
        </w:rPr>
        <w:t xml:space="preserve"> </w:t>
      </w:r>
      <w:r w:rsidRPr="001F41F8">
        <w:rPr>
          <w:spacing w:val="-1"/>
          <w:szCs w:val="28"/>
        </w:rPr>
        <w:t>Thực hiện</w:t>
      </w:r>
      <w:r w:rsidRPr="001F41F8">
        <w:rPr>
          <w:spacing w:val="-1"/>
          <w:szCs w:val="28"/>
          <w:lang w:val="nl-NL"/>
        </w:rPr>
        <w:t xml:space="preserve"> kế hoạch lựa chọn nhà thầu </w:t>
      </w:r>
      <w:r w:rsidRPr="001F41F8">
        <w:rPr>
          <w:szCs w:val="28"/>
          <w:lang w:val="nl-NL"/>
        </w:rPr>
        <w:t>87</w:t>
      </w:r>
      <w:r w:rsidRPr="001F41F8">
        <w:rPr>
          <w:spacing w:val="-1"/>
          <w:szCs w:val="28"/>
        </w:rPr>
        <w:t xml:space="preserve"> công trình gồm </w:t>
      </w:r>
      <w:r w:rsidRPr="001F41F8">
        <w:rPr>
          <w:szCs w:val="28"/>
          <w:lang w:val="nl-NL"/>
        </w:rPr>
        <w:t>386</w:t>
      </w:r>
      <w:r w:rsidRPr="001F41F8">
        <w:rPr>
          <w:spacing w:val="-1"/>
          <w:szCs w:val="28"/>
          <w:lang w:val="nl-NL"/>
        </w:rPr>
        <w:t xml:space="preserve"> </w:t>
      </w:r>
      <w:r w:rsidRPr="001F41F8">
        <w:rPr>
          <w:spacing w:val="-1"/>
          <w:szCs w:val="28"/>
        </w:rPr>
        <w:t xml:space="preserve">gói thầu với tổng giá trị các gói thầu </w:t>
      </w:r>
      <w:r w:rsidRPr="001F41F8">
        <w:rPr>
          <w:szCs w:val="28"/>
          <w:lang w:val="nl-NL"/>
        </w:rPr>
        <w:t xml:space="preserve">256,019 </w:t>
      </w:r>
      <w:r w:rsidRPr="001F41F8">
        <w:rPr>
          <w:spacing w:val="-1"/>
          <w:szCs w:val="28"/>
        </w:rPr>
        <w:t>tỷ đồng</w:t>
      </w:r>
      <w:r w:rsidR="002E3278" w:rsidRPr="001F41F8">
        <w:rPr>
          <w:spacing w:val="-1"/>
          <w:szCs w:val="28"/>
          <w:lang w:val="nl-NL"/>
        </w:rPr>
        <w:t xml:space="preserve">; </w:t>
      </w:r>
      <w:r w:rsidRPr="001F41F8">
        <w:rPr>
          <w:szCs w:val="28"/>
        </w:rPr>
        <w:t xml:space="preserve">thực hiện </w:t>
      </w:r>
      <w:r w:rsidRPr="001F41F8">
        <w:rPr>
          <w:szCs w:val="28"/>
          <w:lang w:val="nl-NL"/>
        </w:rPr>
        <w:t>nhiều chủ trương, kế hoạch đầu tư các dự án,</w:t>
      </w:r>
      <w:r w:rsidRPr="001F41F8">
        <w:rPr>
          <w:spacing w:val="-1"/>
          <w:szCs w:val="28"/>
        </w:rPr>
        <w:t xml:space="preserve"> rà soát danh mục quỹ đất bán đấu giá năm 2024. T</w:t>
      </w:r>
      <w:r w:rsidRPr="001F41F8">
        <w:rPr>
          <w:spacing w:val="-1"/>
          <w:szCs w:val="28"/>
          <w:lang w:val="nl-NL"/>
        </w:rPr>
        <w:t xml:space="preserve">ổng nguồn vốn đầu tư phát triển năm 2024 của thành phố được phân bổ từ các nguồn là </w:t>
      </w:r>
      <w:r w:rsidRPr="001F41F8">
        <w:rPr>
          <w:szCs w:val="28"/>
          <w:lang w:val="nl-NL"/>
        </w:rPr>
        <w:t xml:space="preserve">234.964 </w:t>
      </w:r>
      <w:r w:rsidRPr="001F41F8">
        <w:rPr>
          <w:spacing w:val="-1"/>
          <w:szCs w:val="28"/>
          <w:lang w:val="nl-NL"/>
        </w:rPr>
        <w:t xml:space="preserve">tỷ đồng; tiến độ giải ngân đến 30/9/2024 ước đạt </w:t>
      </w:r>
      <w:r w:rsidRPr="001F41F8">
        <w:rPr>
          <w:szCs w:val="28"/>
          <w:lang w:val="nl-NL"/>
        </w:rPr>
        <w:t>176.200</w:t>
      </w:r>
      <w:r w:rsidRPr="001F41F8">
        <w:rPr>
          <w:rFonts w:eastAsia="Arial"/>
          <w:szCs w:val="28"/>
          <w:lang w:val="nl-NL"/>
        </w:rPr>
        <w:t xml:space="preserve"> </w:t>
      </w:r>
      <w:r w:rsidRPr="001F41F8">
        <w:rPr>
          <w:spacing w:val="-1"/>
          <w:szCs w:val="28"/>
          <w:lang w:val="nl-NL"/>
        </w:rPr>
        <w:t xml:space="preserve">tỷ đồng, đạt </w:t>
      </w:r>
      <w:r w:rsidRPr="001F41F8">
        <w:rPr>
          <w:rFonts w:eastAsia="Arial"/>
          <w:szCs w:val="28"/>
          <w:lang w:val="nl-NL"/>
        </w:rPr>
        <w:t>75</w:t>
      </w:r>
      <w:r w:rsidRPr="001F41F8">
        <w:rPr>
          <w:spacing w:val="-1"/>
          <w:szCs w:val="28"/>
          <w:lang w:val="nl-NL"/>
        </w:rPr>
        <w:t xml:space="preserve">% kế hoạch </w:t>
      </w:r>
      <w:r w:rsidRPr="001F41F8">
        <w:rPr>
          <w:rStyle w:val="FootnoteReference"/>
          <w:spacing w:val="-1"/>
          <w:szCs w:val="28"/>
          <w:lang w:val="nl-NL"/>
        </w:rPr>
        <w:footnoteReference w:id="1"/>
      </w:r>
      <w:r w:rsidRPr="001F41F8">
        <w:rPr>
          <w:i/>
          <w:spacing w:val="-1"/>
          <w:szCs w:val="28"/>
          <w:lang w:val="nl-NL"/>
        </w:rPr>
        <w:t>.</w:t>
      </w:r>
    </w:p>
    <w:p w:rsidR="00122A01" w:rsidRPr="001F41F8" w:rsidRDefault="00122A01" w:rsidP="00DC2943">
      <w:pPr>
        <w:spacing w:before="60"/>
        <w:ind w:firstLine="567"/>
        <w:jc w:val="both"/>
        <w:rPr>
          <w:szCs w:val="28"/>
          <w:lang w:val="nb-NO"/>
        </w:rPr>
      </w:pPr>
      <w:r w:rsidRPr="001F41F8">
        <w:rPr>
          <w:szCs w:val="28"/>
          <w:lang w:val="nb-NO"/>
        </w:rPr>
        <w:t xml:space="preserve">Công tác quản lý đô thị được chỉ đạo quyết liệt, đảm bảo trật tự đô thị, vệ sinh môi trường, kết cấu hạ tầng kỹ thuật đô thị, dịch vụ công ích, tạo cảnh quan sinh động phục vụ Nhân dân; đầu tư phát triển hạ tầng, </w:t>
      </w:r>
      <w:r w:rsidRPr="001F41F8">
        <w:rPr>
          <w:szCs w:val="28"/>
        </w:rPr>
        <w:t>triển khai thi công các công trình trang trí, chỉnh trang tại các khu vực, tuyến đường chào mừng các ngày lễ lớn, sự kiện trong năm 2024</w:t>
      </w:r>
      <w:r w:rsidRPr="001F41F8">
        <w:rPr>
          <w:szCs w:val="28"/>
          <w:lang w:val="nb-NO"/>
        </w:rPr>
        <w:t xml:space="preserve">; tập trung </w:t>
      </w:r>
      <w:r w:rsidRPr="001F41F8">
        <w:rPr>
          <w:szCs w:val="28"/>
          <w:shd w:val="clear" w:color="auto" w:fill="FFFFFF"/>
        </w:rPr>
        <w:t xml:space="preserve">triển khai </w:t>
      </w:r>
      <w:r w:rsidRPr="001F41F8">
        <w:rPr>
          <w:szCs w:val="28"/>
        </w:rPr>
        <w:t xml:space="preserve">nâng cấp </w:t>
      </w:r>
      <w:r w:rsidRPr="001F41F8">
        <w:rPr>
          <w:szCs w:val="28"/>
          <w:lang w:val="nb-NO"/>
        </w:rPr>
        <w:t>hạ tầng các cơ sở giáo dục, trường học, khu dân cư, thoát nước</w:t>
      </w:r>
      <w:r w:rsidRPr="001F41F8">
        <w:rPr>
          <w:bCs/>
          <w:szCs w:val="28"/>
        </w:rPr>
        <w:t xml:space="preserve"> thúc đẩy phát triển kinh tế - xã hội thành phố</w:t>
      </w:r>
      <w:r w:rsidRPr="001F41F8">
        <w:rPr>
          <w:bCs/>
          <w:szCs w:val="28"/>
          <w:lang w:val="nb-NO"/>
        </w:rPr>
        <w:t>.</w:t>
      </w:r>
      <w:r w:rsidRPr="001F41F8">
        <w:rPr>
          <w:szCs w:val="28"/>
          <w:lang w:val="nb-NO"/>
        </w:rPr>
        <w:t xml:space="preserve"> Thực hiện </w:t>
      </w:r>
      <w:r w:rsidRPr="001F41F8">
        <w:rPr>
          <w:szCs w:val="28"/>
          <w:lang w:val="pt-BR"/>
        </w:rPr>
        <w:t>Đề án tổ chức thí điểm tuyến phố đi bộ b</w:t>
      </w:r>
      <w:r w:rsidRPr="001F41F8">
        <w:rPr>
          <w:szCs w:val="28"/>
          <w:lang w:val="vi-VN"/>
        </w:rPr>
        <w:t xml:space="preserve">ước đầu thành công và </w:t>
      </w:r>
      <w:r w:rsidRPr="001F41F8">
        <w:rPr>
          <w:szCs w:val="28"/>
        </w:rPr>
        <w:t xml:space="preserve">tiếp tục </w:t>
      </w:r>
      <w:r w:rsidRPr="001F41F8">
        <w:rPr>
          <w:szCs w:val="28"/>
          <w:lang w:val="vi-VN"/>
        </w:rPr>
        <w:t>phát huy trong thời gia</w:t>
      </w:r>
      <w:r w:rsidRPr="001F41F8">
        <w:rPr>
          <w:szCs w:val="28"/>
        </w:rPr>
        <w:t>n tới</w:t>
      </w:r>
      <w:r w:rsidRPr="001F41F8">
        <w:rPr>
          <w:szCs w:val="28"/>
          <w:lang w:val="pt-BR"/>
        </w:rPr>
        <w:t xml:space="preserve">. Tiếp tục tổ chức lập đề cương, nhiệm vụ Chương trình phát triển đô thị thành phố giai đoạn 2021-2025, tầm nhìn đến năm 2030 </w:t>
      </w:r>
      <w:r w:rsidRPr="001F41F8">
        <w:rPr>
          <w:i/>
          <w:szCs w:val="28"/>
          <w:lang w:val="pt-BR"/>
        </w:rPr>
        <w:t xml:space="preserve">(đến nay, Chương trình đã được HĐND thành phố thông qua và trình Sở Xây dựng thẩm định). </w:t>
      </w:r>
      <w:r w:rsidRPr="001F41F8">
        <w:rPr>
          <w:szCs w:val="28"/>
          <w:lang w:val="pt-BR"/>
        </w:rPr>
        <w:t xml:space="preserve">Triển khai Dự án Xây dựng đô thị thông minh thành phố </w:t>
      </w:r>
      <w:r w:rsidR="001F41F8">
        <w:rPr>
          <w:szCs w:val="28"/>
        </w:rPr>
        <w:t>Phan Rang – Tháp Chàm</w:t>
      </w:r>
      <w:r w:rsidR="001F41F8" w:rsidRPr="001F41F8">
        <w:rPr>
          <w:szCs w:val="28"/>
          <w:lang w:val="pt-BR"/>
        </w:rPr>
        <w:t xml:space="preserve"> </w:t>
      </w:r>
      <w:r w:rsidRPr="001F41F8">
        <w:rPr>
          <w:szCs w:val="28"/>
          <w:lang w:val="pt-BR"/>
        </w:rPr>
        <w:t xml:space="preserve">giai đoạn 2021-2025 (các giải pháp công nghệ) giai đoạn 2; xây dựng hệ thống cơ sở dữ liệu đô thị liên thông trên nền GIS phục vụ phát triển đô thị thông minh thành phố. </w:t>
      </w:r>
      <w:r w:rsidRPr="001F41F8">
        <w:rPr>
          <w:szCs w:val="28"/>
        </w:rPr>
        <w:t xml:space="preserve">Triển khai xây dựng đặt bổ sung và điều chỉnh hệ thống tên đường thành phố. Tổ chức tuần tra, kiểm tra </w:t>
      </w:r>
      <w:r w:rsidRPr="001F41F8">
        <w:rPr>
          <w:szCs w:val="28"/>
          <w:lang w:val="sv-SE"/>
        </w:rPr>
        <w:t>trật tự xây dựng</w:t>
      </w:r>
      <w:r w:rsidRPr="001F41F8">
        <w:rPr>
          <w:szCs w:val="28"/>
        </w:rPr>
        <w:t xml:space="preserve"> 531 lượt, </w:t>
      </w:r>
      <w:r w:rsidRPr="001F41F8">
        <w:rPr>
          <w:szCs w:val="28"/>
          <w:lang w:val="sv-SE"/>
        </w:rPr>
        <w:t>phát hiện và xử lý</w:t>
      </w:r>
      <w:r w:rsidRPr="001F41F8">
        <w:rPr>
          <w:szCs w:val="28"/>
        </w:rPr>
        <w:t xml:space="preserve"> 11 trường hợp vi phạm về đất đai và xây dựng; ra quân lập lại trật tự đô thị, xử lý tình trạng buôn bán, sử dụng vỉa hè</w:t>
      </w:r>
      <w:r w:rsidRPr="001F41F8">
        <w:rPr>
          <w:szCs w:val="28"/>
          <w:lang w:val="vi-VN"/>
        </w:rPr>
        <w:t>,</w:t>
      </w:r>
      <w:r w:rsidRPr="001F41F8">
        <w:rPr>
          <w:szCs w:val="28"/>
        </w:rPr>
        <w:t xml:space="preserve"> lòng đường không đúng quy định với 316 lượt, nhắc nhở 204 trường hợp </w:t>
      </w:r>
      <w:r w:rsidRPr="001F41F8">
        <w:rPr>
          <w:i/>
          <w:szCs w:val="28"/>
        </w:rPr>
        <w:t>(bên cạnh đó, lực lượng Công an thành phố nhắc nhở, xử lý 788</w:t>
      </w:r>
      <w:r w:rsidRPr="001F41F8">
        <w:rPr>
          <w:i/>
          <w:spacing w:val="-2"/>
          <w:szCs w:val="28"/>
        </w:rPr>
        <w:t xml:space="preserve"> trường hợp)</w:t>
      </w:r>
      <w:r w:rsidRPr="001F41F8">
        <w:rPr>
          <w:szCs w:val="28"/>
        </w:rPr>
        <w:t xml:space="preserve">. </w:t>
      </w:r>
      <w:r w:rsidRPr="001F41F8">
        <w:rPr>
          <w:szCs w:val="28"/>
          <w:lang w:val="nb-NO"/>
        </w:rPr>
        <w:t xml:space="preserve">Quản lý tài nguyên </w:t>
      </w:r>
      <w:r w:rsidR="002E3278" w:rsidRPr="001F41F8">
        <w:rPr>
          <w:szCs w:val="28"/>
          <w:lang w:val="nb-NO"/>
        </w:rPr>
        <w:t>-</w:t>
      </w:r>
      <w:r w:rsidRPr="001F41F8">
        <w:rPr>
          <w:szCs w:val="28"/>
          <w:lang w:val="nb-NO"/>
        </w:rPr>
        <w:t xml:space="preserve"> môi trường có nhiều cố gắng, việc tổ chức thu hồi, bồi thường và giải phóng mặt bằng được đẩy mạnh tiến độ thực hiện các dự án trên địa bàn thành phố, đặc biệt là các dự án trọng điểm của tỉnh, thành phố. </w:t>
      </w:r>
      <w:r w:rsidRPr="001F41F8">
        <w:rPr>
          <w:szCs w:val="28"/>
        </w:rPr>
        <w:t xml:space="preserve">Triển khai thực hiện Đồ án điều chỉnh tổng thể Quy hoạch chung xây dựng thành phố </w:t>
      </w:r>
      <w:r w:rsidR="001F41F8">
        <w:rPr>
          <w:szCs w:val="28"/>
        </w:rPr>
        <w:t>Phan Rang – Tháp Chàm</w:t>
      </w:r>
      <w:r w:rsidRPr="001F41F8">
        <w:rPr>
          <w:szCs w:val="28"/>
        </w:rPr>
        <w:t xml:space="preserve">, tỉnh Ninh Thuận đến năm 2040 và tầm nhìn đến năm 2050 và thực hiện lập Kế hoạch sử dụng đất năm 2025 theo quy định. </w:t>
      </w:r>
    </w:p>
    <w:p w:rsidR="00122A01" w:rsidRPr="001F41F8" w:rsidRDefault="00122A01" w:rsidP="00DC2943">
      <w:pPr>
        <w:spacing w:before="60"/>
        <w:ind w:firstLine="567"/>
        <w:jc w:val="both"/>
        <w:rPr>
          <w:spacing w:val="-2"/>
          <w:szCs w:val="28"/>
          <w:u w:color="000000"/>
          <w:lang w:val="nb-NO"/>
        </w:rPr>
      </w:pPr>
      <w:r w:rsidRPr="001F41F8">
        <w:rPr>
          <w:szCs w:val="28"/>
          <w:u w:color="000000"/>
          <w:lang w:val="nb-NO"/>
        </w:rPr>
        <w:t>Lĩnh vực văn hóa - xã hội được chủ động triển khai thực hiện theo kế hoạch đề ra, đảm bảo tiến độ thực hiện kế hoạch dạy và học; t</w:t>
      </w:r>
      <w:r w:rsidRPr="001F41F8">
        <w:rPr>
          <w:rFonts w:eastAsia="Arial Unicode MS"/>
          <w:kern w:val="2"/>
          <w:szCs w:val="28"/>
          <w:lang w:val="sv-SE" w:eastAsia="ar-SA"/>
        </w:rPr>
        <w:t xml:space="preserve">ăng cường </w:t>
      </w:r>
      <w:r w:rsidRPr="001F41F8">
        <w:rPr>
          <w:szCs w:val="28"/>
          <w:lang w:val="nb-NO"/>
        </w:rPr>
        <w:t xml:space="preserve">đảm bảo an ninh, trật tự trường học, phòng chống tội phạm, bạo lực học đường, tệ nạn xã hội trong học sinh; </w:t>
      </w:r>
      <w:r w:rsidRPr="001F41F8">
        <w:rPr>
          <w:rFonts w:eastAsia="Arial Unicode MS"/>
          <w:kern w:val="2"/>
          <w:szCs w:val="28"/>
          <w:lang w:val="sv-SE" w:eastAsia="ar-SA"/>
        </w:rPr>
        <w:t>phòng, chống tai nạn thương tích tại các trường học</w:t>
      </w:r>
      <w:r w:rsidRPr="001F41F8">
        <w:rPr>
          <w:szCs w:val="28"/>
          <w:lang w:val="sv-SE"/>
        </w:rPr>
        <w:t>.</w:t>
      </w:r>
      <w:r w:rsidRPr="001F41F8">
        <w:rPr>
          <w:szCs w:val="28"/>
          <w:lang w:val="sv-SE" w:eastAsia="en-GB"/>
        </w:rPr>
        <w:t xml:space="preserve"> </w:t>
      </w:r>
      <w:r w:rsidRPr="001F41F8">
        <w:rPr>
          <w:spacing w:val="4"/>
          <w:szCs w:val="28"/>
          <w:lang w:val="nb-NO"/>
        </w:rPr>
        <w:t>Công tác xây dựng trường đạt chuẩn quốc gia</w:t>
      </w:r>
      <w:r w:rsidRPr="001F41F8">
        <w:rPr>
          <w:szCs w:val="28"/>
          <w:lang w:val="sv-SE"/>
        </w:rPr>
        <w:t xml:space="preserve"> được quan tâm thực hiện</w:t>
      </w:r>
      <w:r w:rsidRPr="001F41F8">
        <w:rPr>
          <w:spacing w:val="4"/>
          <w:szCs w:val="28"/>
          <w:lang w:val="nb-NO"/>
        </w:rPr>
        <w:t xml:space="preserve"> </w:t>
      </w:r>
      <w:r w:rsidRPr="001F41F8">
        <w:rPr>
          <w:i/>
          <w:spacing w:val="4"/>
          <w:szCs w:val="28"/>
          <w:lang w:val="nb-NO"/>
        </w:rPr>
        <w:t>(</w:t>
      </w:r>
      <w:r w:rsidRPr="001F41F8">
        <w:rPr>
          <w:rStyle w:val="FootnoteReference"/>
          <w:i/>
          <w:szCs w:val="28"/>
          <w:vertAlign w:val="baseline"/>
        </w:rPr>
        <w:t>đ</w:t>
      </w:r>
      <w:r w:rsidRPr="001F41F8">
        <w:rPr>
          <w:i/>
          <w:szCs w:val="28"/>
          <w:lang w:val="nb-NO"/>
        </w:rPr>
        <w:t xml:space="preserve">ến nay, tổng số trường đạt chuẩn quốc gia trên địa bàn thành phố có 27/43 trường, đạt tỷ lệ </w:t>
      </w:r>
      <w:r w:rsidRPr="001F41F8">
        <w:rPr>
          <w:i/>
          <w:szCs w:val="28"/>
          <w:lang w:eastAsia="en-GB"/>
        </w:rPr>
        <w:t>62,8</w:t>
      </w:r>
      <w:r w:rsidRPr="001F41F8">
        <w:rPr>
          <w:i/>
          <w:szCs w:val="28"/>
          <w:lang w:val="nb-NO"/>
        </w:rPr>
        <w:t>%, tăng 22,3% so với năm học trước)</w:t>
      </w:r>
      <w:r w:rsidRPr="001F41F8">
        <w:rPr>
          <w:spacing w:val="4"/>
          <w:szCs w:val="28"/>
          <w:lang w:val="nb-NO"/>
        </w:rPr>
        <w:t xml:space="preserve">. </w:t>
      </w:r>
      <w:r w:rsidRPr="001F41F8">
        <w:rPr>
          <w:szCs w:val="28"/>
          <w:u w:color="000000"/>
          <w:lang w:val="nb-NO"/>
        </w:rPr>
        <w:t xml:space="preserve">Công tác phòng chống dịch bệnh được chủ động kiểm soát; </w:t>
      </w:r>
      <w:r w:rsidRPr="001F41F8">
        <w:rPr>
          <w:szCs w:val="28"/>
          <w:lang w:val="sv-SE"/>
        </w:rPr>
        <w:t xml:space="preserve">quản lý chặt chẽ vệ sinh an toàn thực phẩm và không xảy ra ngộ độc thực phẩm trên địa bàn; </w:t>
      </w:r>
      <w:r w:rsidRPr="001F41F8">
        <w:rPr>
          <w:szCs w:val="28"/>
          <w:u w:color="000000"/>
          <w:lang w:val="nb-NO"/>
        </w:rPr>
        <w:t xml:space="preserve">công tác quản lý nhà nước về văn hóa được tăng cường; </w:t>
      </w:r>
      <w:r w:rsidRPr="001F41F8">
        <w:rPr>
          <w:szCs w:val="28"/>
          <w:lang w:val="sv-SE"/>
        </w:rPr>
        <w:t xml:space="preserve">thực hiện </w:t>
      </w:r>
      <w:r w:rsidRPr="001F41F8">
        <w:rPr>
          <w:szCs w:val="28"/>
          <w:lang w:val="nb-NO"/>
        </w:rPr>
        <w:t>nhiều chương trình hoạt động tuyên truyền, văn hóa - văn nghệ, thể dục - thể thao diễn ra sôi nổi trong dịp lễ, Tết</w:t>
      </w:r>
      <w:r w:rsidRPr="001F41F8">
        <w:rPr>
          <w:i/>
          <w:szCs w:val="28"/>
          <w:u w:color="000000"/>
          <w:lang w:val="nb-NO"/>
        </w:rPr>
        <w:t xml:space="preserve">; </w:t>
      </w:r>
      <w:r w:rsidRPr="001F41F8">
        <w:rPr>
          <w:szCs w:val="28"/>
        </w:rPr>
        <w:t>các hoạt động văn h</w:t>
      </w:r>
      <w:r w:rsidRPr="001F41F8">
        <w:rPr>
          <w:szCs w:val="28"/>
          <w:lang w:val="vi-VN"/>
        </w:rPr>
        <w:t>óa,</w:t>
      </w:r>
      <w:r w:rsidRPr="001F41F8">
        <w:rPr>
          <w:szCs w:val="28"/>
        </w:rPr>
        <w:t xml:space="preserve"> văn nghệ </w:t>
      </w:r>
      <w:r w:rsidRPr="001F41F8">
        <w:rPr>
          <w:szCs w:val="28"/>
        </w:rPr>
        <w:lastRenderedPageBreak/>
        <w:t>diễn ra sôi nổi, rộng khắp trên toàn địa bàn thành phố tạo không khí vui tươi</w:t>
      </w:r>
      <w:r w:rsidR="002E3278" w:rsidRPr="001F41F8">
        <w:rPr>
          <w:szCs w:val="28"/>
        </w:rPr>
        <w:t xml:space="preserve">, phấn khởi cho bà con nhân dân; </w:t>
      </w:r>
      <w:r w:rsidRPr="001F41F8">
        <w:rPr>
          <w:szCs w:val="28"/>
          <w:lang w:val="nb-NO"/>
        </w:rPr>
        <w:t xml:space="preserve">các chính sách an sinh xã hội được thực hiện đầy đủ, kịp thời chăm lo cho các đối tượng đúng theo quy định; </w:t>
      </w:r>
      <w:r w:rsidRPr="001F41F8">
        <w:rPr>
          <w:szCs w:val="28"/>
        </w:rPr>
        <w:t xml:space="preserve">thực hiện tư vấn, giới thiệu việc làm cho </w:t>
      </w:r>
      <w:r w:rsidRPr="001F41F8">
        <w:rPr>
          <w:bCs/>
          <w:szCs w:val="28"/>
        </w:rPr>
        <w:t xml:space="preserve">3.092/4.500 </w:t>
      </w:r>
      <w:r w:rsidRPr="001F41F8">
        <w:rPr>
          <w:szCs w:val="28"/>
        </w:rPr>
        <w:t xml:space="preserve">người, đạt 68,71% kế hoạch; </w:t>
      </w:r>
      <w:r w:rsidRPr="001F41F8">
        <w:rPr>
          <w:iCs/>
          <w:szCs w:val="28"/>
          <w:lang w:val="nl-NL"/>
        </w:rPr>
        <w:t xml:space="preserve">mở 12 lớp đào tạo nghề với tổng số </w:t>
      </w:r>
      <w:r w:rsidRPr="001F41F8">
        <w:rPr>
          <w:szCs w:val="28"/>
          <w:lang w:val="nl-NL"/>
        </w:rPr>
        <w:t>330 học viên tham gia</w:t>
      </w:r>
      <w:r w:rsidRPr="001F41F8">
        <w:rPr>
          <w:szCs w:val="28"/>
        </w:rPr>
        <w:t>.</w:t>
      </w:r>
      <w:r w:rsidRPr="001F41F8">
        <w:rPr>
          <w:szCs w:val="28"/>
          <w:lang w:val="nb-NO"/>
        </w:rPr>
        <w:t xml:space="preserve"> Công tác xây dựng bộ máy chính quyền, tư pháp, thanh tra, tiếp công dân, giải quyết đơn thư khiếu nại, tố cáo được duy trì thường xuyên theo quy định</w:t>
      </w:r>
      <w:r w:rsidRPr="001F41F8">
        <w:rPr>
          <w:szCs w:val="28"/>
          <w:u w:color="000000"/>
          <w:lang w:val="nb-NO"/>
        </w:rPr>
        <w:t xml:space="preserve">; công tác cải cách hành chính tiếp tục được triển khai quyết liệt, hiệu quả; công tác dân vận chính quyền địa phương được quan tâm. </w:t>
      </w:r>
      <w:r w:rsidRPr="001F41F8">
        <w:rPr>
          <w:spacing w:val="-2"/>
          <w:szCs w:val="28"/>
        </w:rPr>
        <w:t>Tổ chức triển khai thực hiện các nhiệm vụ về công tác sắp xếp đơn vị hành chính cấp xã thuộc thành phố giai đoạn 2023-2025</w:t>
      </w:r>
      <w:r w:rsidRPr="001F41F8">
        <w:rPr>
          <w:spacing w:val="-2"/>
          <w:szCs w:val="28"/>
          <w:lang w:val="nb-NO"/>
        </w:rPr>
        <w:t>. Công tác quốc phòng và an ninh chính trị, trật tự an toàn xã hội được giữ vững, không để xảy ra điểm nóng, phức tạp trên địa bàn; công tác giao quân đạt chỉ tiêu, chất lượng; v</w:t>
      </w:r>
      <w:r w:rsidRPr="001F41F8">
        <w:rPr>
          <w:spacing w:val="-2"/>
          <w:szCs w:val="28"/>
        </w:rPr>
        <w:t>ụ việc liên quan đến trật tự</w:t>
      </w:r>
      <w:r w:rsidRPr="001F41F8">
        <w:rPr>
          <w:spacing w:val="-2"/>
          <w:szCs w:val="28"/>
          <w:lang w:val="nb-NO"/>
        </w:rPr>
        <w:t xml:space="preserve"> xã hội được kiềm giảm </w:t>
      </w:r>
      <w:r w:rsidRPr="001F41F8">
        <w:rPr>
          <w:i/>
          <w:spacing w:val="-2"/>
          <w:szCs w:val="28"/>
          <w:lang w:val="nb-NO"/>
        </w:rPr>
        <w:t>(giảm 132 vụ so cùng kỳ)</w:t>
      </w:r>
      <w:r w:rsidRPr="001F41F8">
        <w:rPr>
          <w:spacing w:val="-2"/>
          <w:szCs w:val="28"/>
          <w:lang w:val="sq-AL"/>
        </w:rPr>
        <w:t>.</w:t>
      </w:r>
      <w:r w:rsidRPr="001F41F8">
        <w:rPr>
          <w:spacing w:val="-2"/>
          <w:szCs w:val="28"/>
          <w:lang w:val="nb-NO"/>
        </w:rPr>
        <w:t xml:space="preserve"> </w:t>
      </w:r>
    </w:p>
    <w:p w:rsidR="00122A01" w:rsidRPr="001F41F8" w:rsidRDefault="00122A01" w:rsidP="00DC2943">
      <w:pPr>
        <w:spacing w:before="60"/>
        <w:ind w:firstLine="567"/>
        <w:jc w:val="both"/>
        <w:rPr>
          <w:b/>
          <w:bCs/>
          <w:color w:val="FF0000"/>
          <w:szCs w:val="28"/>
          <w:lang w:val="sv-SE"/>
        </w:rPr>
      </w:pPr>
      <w:r w:rsidRPr="001F41F8">
        <w:rPr>
          <w:b/>
          <w:i/>
          <w:szCs w:val="28"/>
          <w:lang w:val="nb-NO"/>
        </w:rPr>
        <w:t>2.</w:t>
      </w:r>
      <w:r w:rsidR="00F824A5" w:rsidRPr="001F41F8">
        <w:rPr>
          <w:b/>
          <w:i/>
          <w:szCs w:val="28"/>
          <w:lang w:val="nb-NO"/>
        </w:rPr>
        <w:t>2</w:t>
      </w:r>
      <w:r w:rsidRPr="001F41F8">
        <w:rPr>
          <w:b/>
          <w:i/>
          <w:szCs w:val="28"/>
          <w:lang w:val="nb-NO"/>
        </w:rPr>
        <w:t xml:space="preserve"> Tồn tại, hạn chế:</w:t>
      </w:r>
      <w:r w:rsidRPr="001F41F8">
        <w:rPr>
          <w:szCs w:val="28"/>
          <w:lang w:val="nb-NO"/>
        </w:rPr>
        <w:t xml:space="preserve"> Kinh tế tăng trưởng khá nhưng chưa bền vững, tốc độ tăng trưởng chưa đạt kế hoạch đề ra; giá trị xuất khẩu, nhập khẩu giảm sâu so với cùng kỳ. </w:t>
      </w:r>
      <w:r w:rsidRPr="001F41F8">
        <w:rPr>
          <w:szCs w:val="28"/>
          <w:lang w:val="nl-NL"/>
        </w:rPr>
        <w:t xml:space="preserve">Công tác giải ngân vốn đầu tư đạt kế hoạch nhưng kết quả đạt được chưa cao, còn nhiều khó khăn, vướng mắc; </w:t>
      </w:r>
      <w:r w:rsidRPr="001F41F8">
        <w:rPr>
          <w:bCs/>
          <w:szCs w:val="28"/>
          <w:lang w:val="nl-NL"/>
        </w:rPr>
        <w:t xml:space="preserve">giải ngân </w:t>
      </w:r>
      <w:r w:rsidRPr="001F41F8">
        <w:rPr>
          <w:szCs w:val="28"/>
        </w:rPr>
        <w:t>Chương trình mục tiêu quốc gia giảm nghèo bền vững còn chậm so với kế hoạch</w:t>
      </w:r>
      <w:r w:rsidRPr="001F41F8">
        <w:rPr>
          <w:szCs w:val="28"/>
          <w:lang w:val="nl-NL"/>
        </w:rPr>
        <w:t xml:space="preserve">. </w:t>
      </w:r>
      <w:r w:rsidRPr="001F41F8">
        <w:rPr>
          <w:szCs w:val="28"/>
        </w:rPr>
        <w:t xml:space="preserve">Công tác giải phóng mặt bằng các dự </w:t>
      </w:r>
      <w:proofErr w:type="gramStart"/>
      <w:r w:rsidRPr="001F41F8">
        <w:rPr>
          <w:szCs w:val="28"/>
        </w:rPr>
        <w:t>án</w:t>
      </w:r>
      <w:proofErr w:type="gramEnd"/>
      <w:r w:rsidRPr="001F41F8">
        <w:rPr>
          <w:szCs w:val="28"/>
        </w:rPr>
        <w:t xml:space="preserve"> còn nhiều khó khăn, chưa đáp ứng tiến độ yêu cầu.</w:t>
      </w:r>
      <w:r w:rsidRPr="001F41F8">
        <w:rPr>
          <w:szCs w:val="28"/>
          <w:lang w:val="nb-NO"/>
        </w:rPr>
        <w:t xml:space="preserve"> Công tác triển khai các quy hoạch, chương trình phát triển đô thị còn chậm; quản lý trật tự đô thị, vệ sinh môi trường có chuyển biến nhưng vẫn chưa đáp ứng yêu cầu nhiệm vụ. </w:t>
      </w:r>
      <w:r w:rsidRPr="001F41F8">
        <w:rPr>
          <w:szCs w:val="28"/>
          <w:lang w:val="nl-NL"/>
        </w:rPr>
        <w:t xml:space="preserve">Tình hình </w:t>
      </w:r>
      <w:r w:rsidRPr="001F41F8">
        <w:rPr>
          <w:szCs w:val="28"/>
        </w:rPr>
        <w:t>tội phạm xâm hại về trật tự xã hội</w:t>
      </w:r>
      <w:r w:rsidRPr="001F41F8">
        <w:rPr>
          <w:szCs w:val="28"/>
          <w:lang w:val="nl-NL"/>
        </w:rPr>
        <w:t>, tai nạn giao thông có chiều hướng gia tăng; nhất là tình hình trộm cắp tài sản, cố ý gây thương tích, lừa đảo chiếm đoạt tài sản. Công tác tham mưu thực hiện nhiệm vụ được giao, vẫn còn một số đơn vị, địa phương thực hiện chưa kịp thời, chưa đáp ứng yêu cầu.</w:t>
      </w:r>
    </w:p>
    <w:p w:rsidR="00122A01" w:rsidRPr="001F41F8" w:rsidRDefault="00122A01" w:rsidP="00DC2943">
      <w:pPr>
        <w:spacing w:before="60"/>
        <w:ind w:firstLine="567"/>
        <w:jc w:val="both"/>
        <w:outlineLvl w:val="0"/>
        <w:rPr>
          <w:b/>
          <w:szCs w:val="28"/>
          <w:lang w:val="nb-NO"/>
        </w:rPr>
      </w:pPr>
      <w:r w:rsidRPr="001F41F8">
        <w:rPr>
          <w:b/>
          <w:szCs w:val="28"/>
          <w:lang w:val="nb-NO"/>
        </w:rPr>
        <w:t xml:space="preserve">II. </w:t>
      </w:r>
      <w:r w:rsidR="00F824A5" w:rsidRPr="001F41F8">
        <w:rPr>
          <w:b/>
          <w:szCs w:val="28"/>
          <w:lang w:val="nb-NO"/>
        </w:rPr>
        <w:t xml:space="preserve">Phương hướng, nhiệm vụ trọng tâm 3 tháng </w:t>
      </w:r>
      <w:r w:rsidR="00EA10C4" w:rsidRPr="001F41F8">
        <w:rPr>
          <w:b/>
          <w:szCs w:val="28"/>
          <w:lang w:val="nb-NO"/>
        </w:rPr>
        <w:t>cuối</w:t>
      </w:r>
      <w:r w:rsidR="00F824A5" w:rsidRPr="001F41F8">
        <w:rPr>
          <w:b/>
          <w:szCs w:val="28"/>
          <w:lang w:val="nb-NO"/>
        </w:rPr>
        <w:t xml:space="preserve"> năm 2024</w:t>
      </w:r>
      <w:r w:rsidRPr="001F41F8">
        <w:rPr>
          <w:b/>
          <w:szCs w:val="28"/>
          <w:lang w:val="nb-NO"/>
        </w:rPr>
        <w:t xml:space="preserve">: </w:t>
      </w:r>
    </w:p>
    <w:p w:rsidR="00122A01" w:rsidRPr="001F41F8" w:rsidRDefault="00122A01" w:rsidP="00DC2943">
      <w:pPr>
        <w:pStyle w:val="BodyTextIndent3"/>
        <w:spacing w:before="60" w:after="0"/>
        <w:ind w:left="0" w:firstLine="567"/>
        <w:jc w:val="both"/>
        <w:rPr>
          <w:rFonts w:ascii="Times New Roman" w:hAnsi="Times New Roman"/>
          <w:sz w:val="28"/>
          <w:szCs w:val="28"/>
          <w:lang w:val="nb-NO"/>
        </w:rPr>
      </w:pPr>
      <w:r w:rsidRPr="001F41F8">
        <w:rPr>
          <w:rFonts w:ascii="Times New Roman" w:hAnsi="Times New Roman"/>
          <w:sz w:val="28"/>
          <w:szCs w:val="28"/>
          <w:lang w:val="nb-NO"/>
        </w:rPr>
        <w:t xml:space="preserve">Trong 3 tháng cuối năm, </w:t>
      </w:r>
      <w:r w:rsidR="002E3278" w:rsidRPr="001F41F8">
        <w:rPr>
          <w:rFonts w:ascii="Times New Roman" w:hAnsi="Times New Roman"/>
          <w:sz w:val="28"/>
          <w:szCs w:val="28"/>
          <w:lang w:val="nb-NO"/>
        </w:rPr>
        <w:t xml:space="preserve">thành phố thực hiện nhiệm vụ trong bối cảnh điều kiện, tình hình, những vấn đề khó khăn phát sinh trong quá trình phát triển kinh tế, Luật Đất đai mới ban hành ...đề nghị các phòng, ban, đơn vị và UBND 16 phường, xã cần phải nhận diện rõ và có hành động sát thực tiễn và hiệu quả để </w:t>
      </w:r>
      <w:r w:rsidRPr="001F41F8">
        <w:rPr>
          <w:rFonts w:ascii="Times New Roman" w:hAnsi="Times New Roman"/>
          <w:sz w:val="28"/>
          <w:szCs w:val="28"/>
          <w:lang w:val="nb-NO"/>
        </w:rPr>
        <w:t xml:space="preserve">thực hiện </w:t>
      </w:r>
      <w:r w:rsidR="002E3278" w:rsidRPr="001F41F8">
        <w:rPr>
          <w:rFonts w:ascii="Times New Roman" w:hAnsi="Times New Roman"/>
          <w:sz w:val="28"/>
          <w:szCs w:val="28"/>
          <w:lang w:val="nb-NO"/>
        </w:rPr>
        <w:t xml:space="preserve">tốt </w:t>
      </w:r>
      <w:r w:rsidRPr="001F41F8">
        <w:rPr>
          <w:rFonts w:ascii="Times New Roman" w:hAnsi="Times New Roman"/>
          <w:sz w:val="28"/>
          <w:szCs w:val="28"/>
          <w:lang w:val="nb-NO"/>
        </w:rPr>
        <w:t xml:space="preserve">các nội dung sau: </w:t>
      </w:r>
    </w:p>
    <w:p w:rsidR="00122A01" w:rsidRPr="001F41F8" w:rsidRDefault="00122A01" w:rsidP="00DC2943">
      <w:pPr>
        <w:pStyle w:val="BodyTextIndent3"/>
        <w:spacing w:before="60" w:after="0"/>
        <w:ind w:left="0" w:firstLine="567"/>
        <w:jc w:val="both"/>
        <w:rPr>
          <w:rFonts w:ascii="Times New Roman" w:hAnsi="Times New Roman"/>
          <w:sz w:val="28"/>
          <w:szCs w:val="28"/>
          <w:lang w:val="sv-SE"/>
        </w:rPr>
      </w:pPr>
      <w:r w:rsidRPr="001F41F8">
        <w:rPr>
          <w:rFonts w:ascii="Times New Roman" w:hAnsi="Times New Roman"/>
          <w:sz w:val="28"/>
          <w:szCs w:val="28"/>
          <w:lang w:val="zu-ZA"/>
        </w:rPr>
        <w:t xml:space="preserve">- </w:t>
      </w:r>
      <w:r w:rsidRPr="001F41F8">
        <w:rPr>
          <w:rFonts w:ascii="Times New Roman" w:hAnsi="Times New Roman"/>
          <w:sz w:val="28"/>
          <w:szCs w:val="28"/>
          <w:lang w:val="sv-SE"/>
        </w:rPr>
        <w:t>T</w:t>
      </w:r>
      <w:r w:rsidR="002906D2" w:rsidRPr="001F41F8">
        <w:rPr>
          <w:rFonts w:ascii="Times New Roman" w:hAnsi="Times New Roman"/>
          <w:sz w:val="28"/>
          <w:szCs w:val="28"/>
          <w:lang w:val="sv-SE"/>
        </w:rPr>
        <w:t>iếp tục bám sát phương châm hành động của tỉnh và của Thành ủy đã xác định từ đầu năm 2024 đến nay với tinh thần là phải hết sức quyết liệt, hết sức tăng tốc, hết sức sáng tạo, hết sức hiệu quả để t</w:t>
      </w:r>
      <w:r w:rsidRPr="001F41F8">
        <w:rPr>
          <w:rFonts w:ascii="Times New Roman" w:hAnsi="Times New Roman"/>
          <w:sz w:val="28"/>
          <w:szCs w:val="28"/>
          <w:lang w:val="sv-SE"/>
        </w:rPr>
        <w:t xml:space="preserve">ập trung triển khai một cách quyết liệt, trách nhiệm cao nhất để hoàn thành tất cả các nhiệm vụ, công tác trọng tâm, các mục tiêu, chỉ tiêu được giao, đảm bảo hoàn thành thắng lợi </w:t>
      </w:r>
      <w:r w:rsidR="002906D2" w:rsidRPr="001F41F8">
        <w:rPr>
          <w:rFonts w:ascii="Times New Roman" w:hAnsi="Times New Roman"/>
          <w:sz w:val="28"/>
          <w:szCs w:val="28"/>
          <w:lang w:val="sv-SE"/>
        </w:rPr>
        <w:t xml:space="preserve">100% </w:t>
      </w:r>
      <w:r w:rsidRPr="001F41F8">
        <w:rPr>
          <w:rFonts w:ascii="Times New Roman" w:hAnsi="Times New Roman"/>
          <w:sz w:val="28"/>
          <w:szCs w:val="28"/>
          <w:lang w:val="sv-SE"/>
        </w:rPr>
        <w:t>Nghị quyết năm 2024 đã đề ra.</w:t>
      </w:r>
    </w:p>
    <w:p w:rsidR="002906D2" w:rsidRPr="001F41F8" w:rsidRDefault="00122A01" w:rsidP="00DC2943">
      <w:pPr>
        <w:pStyle w:val="BodyTextIndent3"/>
        <w:spacing w:before="60" w:after="0"/>
        <w:ind w:left="0" w:firstLine="567"/>
        <w:jc w:val="both"/>
        <w:rPr>
          <w:rFonts w:ascii="Times New Roman" w:hAnsi="Times New Roman"/>
          <w:sz w:val="28"/>
          <w:szCs w:val="28"/>
          <w:lang w:val="nb-NO"/>
        </w:rPr>
      </w:pPr>
      <w:r w:rsidRPr="001F41F8">
        <w:rPr>
          <w:rFonts w:ascii="Times New Roman" w:hAnsi="Times New Roman"/>
          <w:sz w:val="28"/>
          <w:szCs w:val="28"/>
          <w:lang w:val="nb-NO"/>
        </w:rPr>
        <w:t xml:space="preserve">- Tập trung </w:t>
      </w:r>
      <w:r w:rsidR="002906D2" w:rsidRPr="001F41F8">
        <w:rPr>
          <w:rFonts w:ascii="Times New Roman" w:hAnsi="Times New Roman"/>
          <w:sz w:val="28"/>
          <w:szCs w:val="28"/>
          <w:lang w:val="nb-NO"/>
        </w:rPr>
        <w:t xml:space="preserve">rà soát toàn diện các nhiệm vụ được giao từ đầu năm đến nay một cách cụ thể, chặt chẽ, kỹ lưỡng, chi tiết từng công việc </w:t>
      </w:r>
      <w:r w:rsidR="002906D2" w:rsidRPr="001F41F8">
        <w:rPr>
          <w:rFonts w:ascii="Times New Roman" w:hAnsi="Times New Roman"/>
          <w:i/>
          <w:sz w:val="28"/>
          <w:szCs w:val="28"/>
          <w:lang w:val="nb-NO"/>
        </w:rPr>
        <w:t>(kể cả những việc phát sinh)</w:t>
      </w:r>
      <w:r w:rsidR="002906D2" w:rsidRPr="001F41F8">
        <w:rPr>
          <w:rFonts w:ascii="Times New Roman" w:hAnsi="Times New Roman"/>
          <w:sz w:val="28"/>
          <w:szCs w:val="28"/>
          <w:lang w:val="nb-NO"/>
        </w:rPr>
        <w:t>, trên cơ sở kết quả rà soát, xác định những việc nào chậm, những việc nào chưa hoàn thành các đơn vị tiếp tục tập trung tháo gỡ, hoàn thành các nhiệm vụ.</w:t>
      </w:r>
    </w:p>
    <w:p w:rsidR="00122A01" w:rsidRPr="001F41F8" w:rsidRDefault="002906D2" w:rsidP="00DC2943">
      <w:pPr>
        <w:pStyle w:val="BodyTextIndent3"/>
        <w:spacing w:before="60" w:after="0"/>
        <w:ind w:left="0" w:firstLine="567"/>
        <w:jc w:val="both"/>
        <w:rPr>
          <w:rFonts w:ascii="Times New Roman" w:hAnsi="Times New Roman"/>
          <w:sz w:val="28"/>
          <w:szCs w:val="28"/>
          <w:lang w:val="nb-NO"/>
        </w:rPr>
      </w:pPr>
      <w:r w:rsidRPr="001F41F8">
        <w:rPr>
          <w:rFonts w:ascii="Times New Roman" w:hAnsi="Times New Roman"/>
          <w:sz w:val="28"/>
          <w:szCs w:val="28"/>
          <w:lang w:val="nb-NO"/>
        </w:rPr>
        <w:t xml:space="preserve">- Tập trung </w:t>
      </w:r>
      <w:r w:rsidR="00122A01" w:rsidRPr="001F41F8">
        <w:rPr>
          <w:rFonts w:ascii="Times New Roman" w:hAnsi="Times New Roman"/>
          <w:sz w:val="28"/>
          <w:szCs w:val="28"/>
          <w:lang w:val="nb-NO"/>
        </w:rPr>
        <w:t>thực hiện tốt công tác xây dựng văn kiện</w:t>
      </w:r>
      <w:r w:rsidR="00513254" w:rsidRPr="001F41F8">
        <w:rPr>
          <w:rFonts w:ascii="Times New Roman" w:hAnsi="Times New Roman"/>
          <w:sz w:val="28"/>
          <w:szCs w:val="28"/>
          <w:lang w:val="nb-NO"/>
        </w:rPr>
        <w:t>, công tác tổ chức, các chỉ tiêu, các báo cáo, công tác hậu cần, an ninh trật tự phục vụ</w:t>
      </w:r>
      <w:r w:rsidR="00122A01" w:rsidRPr="001F41F8">
        <w:rPr>
          <w:rFonts w:ascii="Times New Roman" w:hAnsi="Times New Roman"/>
          <w:sz w:val="28"/>
          <w:szCs w:val="28"/>
          <w:lang w:val="nb-NO"/>
        </w:rPr>
        <w:t xml:space="preserve"> </w:t>
      </w:r>
      <w:r w:rsidRPr="001F41F8">
        <w:rPr>
          <w:rFonts w:ascii="Times New Roman" w:hAnsi="Times New Roman"/>
          <w:sz w:val="28"/>
          <w:szCs w:val="28"/>
          <w:lang w:val="nb-NO"/>
        </w:rPr>
        <w:t>Đ</w:t>
      </w:r>
      <w:r w:rsidR="00122A01" w:rsidRPr="001F41F8">
        <w:rPr>
          <w:rFonts w:ascii="Times New Roman" w:hAnsi="Times New Roman"/>
          <w:sz w:val="28"/>
          <w:szCs w:val="28"/>
          <w:lang w:val="nb-NO"/>
        </w:rPr>
        <w:t>ại hội Đảng bộ thành phố</w:t>
      </w:r>
      <w:r w:rsidRPr="001F41F8">
        <w:rPr>
          <w:rFonts w:ascii="Times New Roman" w:hAnsi="Times New Roman"/>
          <w:sz w:val="28"/>
          <w:szCs w:val="28"/>
          <w:lang w:val="nb-NO"/>
        </w:rPr>
        <w:t xml:space="preserve"> </w:t>
      </w:r>
      <w:r w:rsidR="00513254" w:rsidRPr="001F41F8">
        <w:rPr>
          <w:rFonts w:ascii="Times New Roman" w:hAnsi="Times New Roman"/>
          <w:sz w:val="28"/>
          <w:szCs w:val="28"/>
          <w:lang w:val="nb-NO"/>
        </w:rPr>
        <w:t xml:space="preserve">theo nhiệm vụ mà Thường trực Thành ủy, các Tiểu ban Đại hội chỉ đạo </w:t>
      </w:r>
      <w:r w:rsidR="00513254" w:rsidRPr="001F41F8">
        <w:rPr>
          <w:rFonts w:ascii="Times New Roman" w:hAnsi="Times New Roman"/>
          <w:i/>
          <w:sz w:val="28"/>
          <w:szCs w:val="28"/>
          <w:lang w:val="nb-NO"/>
        </w:rPr>
        <w:lastRenderedPageBreak/>
        <w:t>(kể cả chỉ đạo của các Tiểu ban Đại hội Đảng bộ tỉnh)</w:t>
      </w:r>
      <w:r w:rsidR="00513254" w:rsidRPr="001F41F8">
        <w:rPr>
          <w:rFonts w:ascii="Times New Roman" w:hAnsi="Times New Roman"/>
          <w:sz w:val="28"/>
          <w:szCs w:val="28"/>
          <w:lang w:val="nb-NO"/>
        </w:rPr>
        <w:t xml:space="preserve"> đ</w:t>
      </w:r>
      <w:r w:rsidR="00122A01" w:rsidRPr="001F41F8">
        <w:rPr>
          <w:rFonts w:ascii="Times New Roman" w:hAnsi="Times New Roman"/>
          <w:sz w:val="28"/>
          <w:szCs w:val="28"/>
          <w:lang w:val="nb-NO"/>
        </w:rPr>
        <w:t xml:space="preserve">ảm bảo chất lượng, hiệu quả. </w:t>
      </w:r>
      <w:r w:rsidR="00513254" w:rsidRPr="001F41F8">
        <w:rPr>
          <w:rFonts w:ascii="Times New Roman" w:hAnsi="Times New Roman"/>
          <w:sz w:val="28"/>
          <w:szCs w:val="28"/>
          <w:lang w:val="nb-NO"/>
        </w:rPr>
        <w:t>Xem đây là nhiệm vụ trọng tâm từ đây đến cuối năm 2024 và cả năm 2025.</w:t>
      </w:r>
    </w:p>
    <w:p w:rsidR="00513254" w:rsidRPr="001F41F8" w:rsidRDefault="00513254" w:rsidP="00DC2943">
      <w:pPr>
        <w:pStyle w:val="BodyTextIndent3"/>
        <w:spacing w:before="60" w:after="0"/>
        <w:ind w:left="0" w:firstLine="567"/>
        <w:jc w:val="both"/>
        <w:rPr>
          <w:rFonts w:ascii="Times New Roman" w:hAnsi="Times New Roman"/>
          <w:sz w:val="28"/>
          <w:szCs w:val="28"/>
          <w:lang w:val="nb-NO"/>
        </w:rPr>
      </w:pPr>
      <w:r w:rsidRPr="001F41F8">
        <w:rPr>
          <w:rFonts w:ascii="Times New Roman" w:hAnsi="Times New Roman"/>
          <w:sz w:val="28"/>
          <w:szCs w:val="28"/>
          <w:lang w:val="nb-NO"/>
        </w:rPr>
        <w:t xml:space="preserve">- Chuẩn bị tốt các điều kiện, nội dung liên quan đến công tác sáp nhập các đơn vị hành chính cấp xã. </w:t>
      </w:r>
    </w:p>
    <w:p w:rsidR="00122A01" w:rsidRPr="001F41F8" w:rsidRDefault="00122A01" w:rsidP="00DC2943">
      <w:pPr>
        <w:pStyle w:val="BodyTextIndent3"/>
        <w:spacing w:before="60" w:after="0"/>
        <w:ind w:left="0" w:firstLine="567"/>
        <w:jc w:val="both"/>
        <w:rPr>
          <w:rFonts w:ascii="Times New Roman" w:hAnsi="Times New Roman"/>
          <w:sz w:val="28"/>
          <w:szCs w:val="28"/>
          <w:lang w:val="nb-NO"/>
        </w:rPr>
      </w:pPr>
      <w:r w:rsidRPr="001F41F8">
        <w:rPr>
          <w:rFonts w:ascii="Times New Roman" w:hAnsi="Times New Roman"/>
          <w:sz w:val="28"/>
          <w:szCs w:val="28"/>
          <w:lang w:val="nb-NO"/>
        </w:rPr>
        <w:t xml:space="preserve">- Tập trung </w:t>
      </w:r>
      <w:r w:rsidRPr="001F41F8">
        <w:rPr>
          <w:rStyle w:val="fontstyle01"/>
          <w:lang w:val="nl-NL"/>
        </w:rPr>
        <w:t xml:space="preserve">chuẩn bị chu đáo, đầy đủ, nghiêm túc các dự thảo Tờ trình, Nghị quyết phục vụ các kỳ họp HĐND thành phố khóa XII, nhiệm kỳ 2021 </w:t>
      </w:r>
      <w:r w:rsidR="00513254" w:rsidRPr="001F41F8">
        <w:rPr>
          <w:rStyle w:val="fontstyle01"/>
          <w:lang w:val="nl-NL"/>
        </w:rPr>
        <w:t>-</w:t>
      </w:r>
      <w:r w:rsidRPr="001F41F8">
        <w:rPr>
          <w:rStyle w:val="fontstyle01"/>
          <w:lang w:val="nl-NL"/>
        </w:rPr>
        <w:t xml:space="preserve"> 2026</w:t>
      </w:r>
      <w:r w:rsidR="00513254" w:rsidRPr="001F41F8">
        <w:rPr>
          <w:rStyle w:val="fontstyle01"/>
          <w:lang w:val="nl-NL"/>
        </w:rPr>
        <w:t xml:space="preserve"> </w:t>
      </w:r>
      <w:r w:rsidR="00513254" w:rsidRPr="001F41F8">
        <w:rPr>
          <w:rStyle w:val="fontstyle01"/>
          <w:i/>
          <w:lang w:val="nl-NL"/>
        </w:rPr>
        <w:t>(kỳ họp chuyên đề và kỳ họp cuối năm 2024)</w:t>
      </w:r>
      <w:r w:rsidRPr="001F41F8">
        <w:rPr>
          <w:rStyle w:val="fontstyle01"/>
          <w:lang w:val="nl-NL"/>
        </w:rPr>
        <w:t xml:space="preserve">, đảm bảo </w:t>
      </w:r>
      <w:r w:rsidR="00513254" w:rsidRPr="001F41F8">
        <w:rPr>
          <w:rStyle w:val="fontstyle01"/>
          <w:lang w:val="nl-NL"/>
        </w:rPr>
        <w:t xml:space="preserve">đúng tiến độ, </w:t>
      </w:r>
      <w:r w:rsidRPr="001F41F8">
        <w:rPr>
          <w:rStyle w:val="fontstyle01"/>
          <w:lang w:val="nl-NL"/>
        </w:rPr>
        <w:t>đúng trình tự, th</w:t>
      </w:r>
      <w:r w:rsidR="00513254" w:rsidRPr="001F41F8">
        <w:rPr>
          <w:rStyle w:val="fontstyle01"/>
          <w:lang w:val="nl-NL"/>
        </w:rPr>
        <w:t>ủ tục quy định, đạt kết quả cao, chất lượng</w:t>
      </w:r>
    </w:p>
    <w:p w:rsidR="00122A01" w:rsidRPr="001F41F8" w:rsidRDefault="00122A01" w:rsidP="00DC2943">
      <w:pPr>
        <w:spacing w:before="60"/>
        <w:ind w:firstLine="567"/>
        <w:jc w:val="both"/>
        <w:outlineLvl w:val="0"/>
        <w:rPr>
          <w:szCs w:val="28"/>
          <w:lang w:val="nl-NL"/>
        </w:rPr>
      </w:pPr>
      <w:r w:rsidRPr="001F41F8">
        <w:rPr>
          <w:szCs w:val="28"/>
          <w:lang w:val="nb-NO"/>
        </w:rPr>
        <w:t xml:space="preserve">- </w:t>
      </w:r>
      <w:r w:rsidR="00513254" w:rsidRPr="001F41F8">
        <w:rPr>
          <w:szCs w:val="28"/>
          <w:lang w:val="nb-NO"/>
        </w:rPr>
        <w:t xml:space="preserve">Đối với những nhiệm vụ cụ thể các đơn vị tham mưu triển khai những nhiệm vụ, giải pháp cụ thể như </w:t>
      </w:r>
      <w:r w:rsidRPr="001F41F8">
        <w:rPr>
          <w:szCs w:val="28"/>
          <w:lang w:val="vi-VN" w:eastAsia="vi-VN" w:bidi="vi-VN"/>
        </w:rPr>
        <w:t>sau</w:t>
      </w:r>
      <w:r w:rsidRPr="001F41F8">
        <w:rPr>
          <w:szCs w:val="28"/>
          <w:lang w:val="nl-NL" w:eastAsia="vi-VN" w:bidi="vi-VN"/>
        </w:rPr>
        <w:t>:</w:t>
      </w:r>
    </w:p>
    <w:p w:rsidR="00122A01" w:rsidRPr="00DC2943" w:rsidRDefault="00122A01" w:rsidP="00DC2943">
      <w:pPr>
        <w:tabs>
          <w:tab w:val="left" w:pos="540"/>
        </w:tabs>
        <w:spacing w:before="60"/>
        <w:ind w:firstLine="567"/>
        <w:jc w:val="both"/>
        <w:rPr>
          <w:spacing w:val="-1"/>
          <w:szCs w:val="28"/>
          <w:lang w:eastAsia="vi-VN" w:bidi="vi-VN"/>
        </w:rPr>
      </w:pPr>
      <w:r w:rsidRPr="00DC2943">
        <w:rPr>
          <w:b/>
          <w:bCs/>
          <w:spacing w:val="-1"/>
          <w:szCs w:val="28"/>
          <w:lang w:val="nb-NO"/>
        </w:rPr>
        <w:t xml:space="preserve">1. Kinh tế: </w:t>
      </w:r>
      <w:r w:rsidRPr="00DC2943">
        <w:rPr>
          <w:spacing w:val="-1"/>
          <w:szCs w:val="28"/>
          <w:lang w:eastAsia="vi-VN" w:bidi="vi-VN"/>
        </w:rPr>
        <w:t xml:space="preserve">Tiếp tục triển khai Kế hoạch sản xuất và theo dõi vụ Mùa năm 2024; Kế hoạch phòng chống thiên tai năm 2024. </w:t>
      </w:r>
      <w:r w:rsidR="002E4AD7" w:rsidRPr="00DC2943">
        <w:rPr>
          <w:spacing w:val="-1"/>
          <w:szCs w:val="28"/>
          <w:lang w:eastAsia="vi-VN" w:bidi="vi-VN"/>
        </w:rPr>
        <w:t>P</w:t>
      </w:r>
      <w:r w:rsidRPr="00DC2943">
        <w:rPr>
          <w:spacing w:val="-1"/>
          <w:szCs w:val="28"/>
          <w:lang w:eastAsia="vi-VN" w:bidi="vi-VN"/>
        </w:rPr>
        <w:t xml:space="preserve">hối hợp nắm chắc tình hình lồng bè để xử lý, ngăn chặn kịp thời các trường hợp </w:t>
      </w:r>
      <w:proofErr w:type="gramStart"/>
      <w:r w:rsidRPr="00DC2943">
        <w:rPr>
          <w:spacing w:val="-1"/>
          <w:szCs w:val="28"/>
          <w:lang w:eastAsia="vi-VN" w:bidi="vi-VN"/>
        </w:rPr>
        <w:t>vi</w:t>
      </w:r>
      <w:proofErr w:type="gramEnd"/>
      <w:r w:rsidRPr="00DC2943">
        <w:rPr>
          <w:spacing w:val="-1"/>
          <w:szCs w:val="28"/>
          <w:lang w:eastAsia="vi-VN" w:bidi="vi-VN"/>
        </w:rPr>
        <w:t xml:space="preserve"> phạm </w:t>
      </w:r>
      <w:r w:rsidRPr="00DC2943">
        <w:rPr>
          <w:i/>
          <w:spacing w:val="-1"/>
          <w:szCs w:val="28"/>
          <w:lang w:eastAsia="vi-VN" w:bidi="vi-VN"/>
        </w:rPr>
        <w:t>(nếu có)</w:t>
      </w:r>
      <w:r w:rsidRPr="00DC2943">
        <w:rPr>
          <w:spacing w:val="-1"/>
          <w:szCs w:val="28"/>
          <w:lang w:eastAsia="vi-VN" w:bidi="vi-VN"/>
        </w:rPr>
        <w:t xml:space="preserve"> và công tác phòng chống buôn lậu, gian lận thương mại. Kiểm tra, kiểm soát việc chấp hành quy định của Nhà nước về sản xuất, kinh doanh hàng hóa; kiểm tra an toàn thực phẩm thuộc ngành công thương; kiểm tra tình hình hoạt động các chợ theo phân cấp quản lý, các cơ sở sản xuất, kinh doanh liên quan đến lĩnh vực thương mại. </w:t>
      </w:r>
      <w:proofErr w:type="gramStart"/>
      <w:r w:rsidRPr="00DC2943">
        <w:rPr>
          <w:spacing w:val="-1"/>
          <w:szCs w:val="28"/>
          <w:lang w:eastAsia="vi-VN" w:bidi="vi-VN"/>
        </w:rPr>
        <w:t>Hướng dẫn cơ sở, doanh nghiệp hoàn tất hồ sơ, tổ chức thẩm định sản phẩm OCOP năm 2024.</w:t>
      </w:r>
      <w:proofErr w:type="gramEnd"/>
      <w:r w:rsidRPr="00DC2943">
        <w:rPr>
          <w:spacing w:val="-1"/>
          <w:szCs w:val="28"/>
          <w:lang w:eastAsia="vi-VN" w:bidi="vi-VN"/>
        </w:rPr>
        <w:t xml:space="preserve"> </w:t>
      </w:r>
    </w:p>
    <w:p w:rsidR="00122A01" w:rsidRPr="001F41F8" w:rsidRDefault="00122A01" w:rsidP="00DC2943">
      <w:pPr>
        <w:spacing w:before="60"/>
        <w:ind w:firstLine="720"/>
        <w:jc w:val="both"/>
        <w:rPr>
          <w:szCs w:val="28"/>
          <w:lang w:eastAsia="vi-VN" w:bidi="vi-VN"/>
        </w:rPr>
      </w:pPr>
      <w:r w:rsidRPr="001F41F8">
        <w:rPr>
          <w:b/>
          <w:bCs/>
          <w:szCs w:val="28"/>
          <w:lang w:val="nb-NO"/>
        </w:rPr>
        <w:t xml:space="preserve">2. Tài chính - Kế hoạch, Thuế: </w:t>
      </w:r>
      <w:r w:rsidRPr="001F41F8">
        <w:rPr>
          <w:szCs w:val="28"/>
          <w:lang w:eastAsia="vi-VN" w:bidi="vi-VN"/>
        </w:rPr>
        <w:t>Thực hiện công tác quản lý nhà nước về điều hành thu</w:t>
      </w:r>
      <w:r w:rsidR="002E4AD7" w:rsidRPr="001F41F8">
        <w:rPr>
          <w:szCs w:val="28"/>
          <w:lang w:eastAsia="vi-VN" w:bidi="vi-VN"/>
        </w:rPr>
        <w:t xml:space="preserve"> </w:t>
      </w:r>
      <w:r w:rsidRPr="001F41F8">
        <w:rPr>
          <w:szCs w:val="28"/>
          <w:lang w:eastAsia="vi-VN" w:bidi="vi-VN"/>
        </w:rPr>
        <w:t>-</w:t>
      </w:r>
      <w:r w:rsidR="002E4AD7" w:rsidRPr="001F41F8">
        <w:rPr>
          <w:szCs w:val="28"/>
          <w:lang w:eastAsia="vi-VN" w:bidi="vi-VN"/>
        </w:rPr>
        <w:t xml:space="preserve"> </w:t>
      </w:r>
      <w:r w:rsidRPr="001F41F8">
        <w:rPr>
          <w:szCs w:val="28"/>
          <w:lang w:eastAsia="vi-VN" w:bidi="vi-VN"/>
        </w:rPr>
        <w:t xml:space="preserve">chi ngân sách nhà nước đúng quy định, đảm bảo tiến độ thu ngân sách đạt kế hoạch và chi tiết kiệm, hiệu quả; tăng cường công tác chống thất thu thuế. </w:t>
      </w:r>
      <w:proofErr w:type="gramStart"/>
      <w:r w:rsidRPr="001F41F8">
        <w:rPr>
          <w:szCs w:val="28"/>
          <w:lang w:eastAsia="vi-VN" w:bidi="vi-VN"/>
        </w:rPr>
        <w:t>Đẩy nhanh tiến độ thanh toán vốn đầu tư các công trình xây dựng cơ bản đã hoàn thành.</w:t>
      </w:r>
      <w:proofErr w:type="gramEnd"/>
      <w:r w:rsidRPr="001F41F8">
        <w:rPr>
          <w:szCs w:val="28"/>
          <w:lang w:eastAsia="vi-VN" w:bidi="vi-VN"/>
        </w:rPr>
        <w:t xml:space="preserve"> </w:t>
      </w:r>
      <w:proofErr w:type="gramStart"/>
      <w:r w:rsidRPr="001F41F8">
        <w:rPr>
          <w:szCs w:val="28"/>
          <w:lang w:eastAsia="vi-VN" w:bidi="vi-VN"/>
        </w:rPr>
        <w:t>Rà soát bộ thuế năm 2025 và Dự toán ngân sách nhà nước năm 2025.</w:t>
      </w:r>
      <w:proofErr w:type="gramEnd"/>
      <w:r w:rsidRPr="001F41F8">
        <w:rPr>
          <w:szCs w:val="28"/>
          <w:lang w:eastAsia="vi-VN" w:bidi="vi-VN"/>
        </w:rPr>
        <w:t xml:space="preserve"> Xây dựng phương </w:t>
      </w:r>
      <w:proofErr w:type="gramStart"/>
      <w:r w:rsidRPr="001F41F8">
        <w:rPr>
          <w:szCs w:val="28"/>
          <w:lang w:eastAsia="vi-VN" w:bidi="vi-VN"/>
        </w:rPr>
        <w:t>án</w:t>
      </w:r>
      <w:proofErr w:type="gramEnd"/>
      <w:r w:rsidRPr="001F41F8">
        <w:rPr>
          <w:szCs w:val="28"/>
          <w:lang w:eastAsia="vi-VN" w:bidi="vi-VN"/>
        </w:rPr>
        <w:t xml:space="preserve"> phân bổ ngân sách thành phố năm 2025 trình HĐND thành phố phê chuẩn. </w:t>
      </w:r>
    </w:p>
    <w:p w:rsidR="00122A01" w:rsidRPr="001F41F8" w:rsidRDefault="00122A01" w:rsidP="00DC2943">
      <w:pPr>
        <w:spacing w:before="60"/>
        <w:ind w:firstLine="567"/>
        <w:jc w:val="both"/>
        <w:rPr>
          <w:szCs w:val="28"/>
          <w:lang w:eastAsia="vi-VN" w:bidi="vi-VN"/>
        </w:rPr>
      </w:pPr>
      <w:r w:rsidRPr="001F41F8">
        <w:rPr>
          <w:b/>
          <w:bCs/>
          <w:szCs w:val="28"/>
          <w:lang w:val="nb-NO"/>
        </w:rPr>
        <w:t>3. Đầu tư phát triển:</w:t>
      </w:r>
      <w:r w:rsidRPr="001F41F8">
        <w:rPr>
          <w:b/>
          <w:bCs/>
          <w:color w:val="FF0000"/>
          <w:szCs w:val="28"/>
          <w:lang w:val="nb-NO"/>
        </w:rPr>
        <w:t xml:space="preserve"> </w:t>
      </w:r>
      <w:r w:rsidRPr="001F41F8">
        <w:rPr>
          <w:szCs w:val="28"/>
          <w:lang w:eastAsia="vi-VN" w:bidi="vi-VN"/>
        </w:rPr>
        <w:t xml:space="preserve">Tiếp tục triển khai kế hoạch đấu giá quyền sử dụng đất ở, đấu giá cho thuê đất năm 2024; tổ chức đấu giá các lô đất theo kế hoạch; tổng hợp báo cáo huy động nguồn lực từ đất đai, công sản năm 2024 và xây dựng kế hoạch 2025. </w:t>
      </w:r>
      <w:proofErr w:type="gramStart"/>
      <w:r w:rsidRPr="001F41F8">
        <w:rPr>
          <w:szCs w:val="28"/>
          <w:lang w:eastAsia="vi-VN" w:bidi="vi-VN"/>
        </w:rPr>
        <w:t>Xây dựng kế hoạch đầu tư công trung hạn giai đoạn 2026-2030.</w:t>
      </w:r>
      <w:proofErr w:type="gramEnd"/>
      <w:r w:rsidRPr="001F41F8">
        <w:rPr>
          <w:szCs w:val="28"/>
          <w:lang w:eastAsia="vi-VN" w:bidi="vi-VN"/>
        </w:rPr>
        <w:t xml:space="preserve"> Thực hiện thẩm tra quyết toán các công trình hoàn thành; thẩm định kế hoạch lựa chọn nhà thầu các công trình khởi công mới năm 2024; trình HĐND thành phố các tờ trình về điều chỉnh, bổ sung kế hoạch đầu tư công trung hạn giai đoạn 2021-2025 và kế hoạch đầu tư phát triển năm 2025. </w:t>
      </w:r>
    </w:p>
    <w:p w:rsidR="00122A01" w:rsidRPr="001F41F8" w:rsidRDefault="00122A01" w:rsidP="00DC2943">
      <w:pPr>
        <w:spacing w:before="60"/>
        <w:ind w:firstLine="567"/>
        <w:jc w:val="both"/>
        <w:rPr>
          <w:spacing w:val="-1"/>
          <w:szCs w:val="28"/>
          <w:lang w:val="nl-NL"/>
        </w:rPr>
      </w:pPr>
      <w:r w:rsidRPr="001F41F8">
        <w:rPr>
          <w:b/>
          <w:bCs/>
          <w:spacing w:val="-1"/>
          <w:szCs w:val="28"/>
          <w:lang w:val="nb-NO"/>
        </w:rPr>
        <w:t>4. Quản lý đô thị, trật tự xây dựng đô thị:</w:t>
      </w:r>
      <w:r w:rsidRPr="001F41F8">
        <w:rPr>
          <w:spacing w:val="-1"/>
          <w:szCs w:val="28"/>
          <w:lang w:val="nb-NO"/>
        </w:rPr>
        <w:t xml:space="preserve"> </w:t>
      </w:r>
      <w:r w:rsidRPr="001F41F8">
        <w:rPr>
          <w:spacing w:val="-1"/>
          <w:szCs w:val="28"/>
        </w:rPr>
        <w:t>Xây dựng Kế hoạch triển khai thực hiện Quyết định số 108/QĐ-UBND ngày 21/02/2024 về việc phê duyệt Đồ án điều chỉnh tổng thể Quy hoạch chung xây dựng thành phố PR-TC tỉnh Ninh Thuận đến năm 2040 và tầm nhìn đến năm 2050. Tiếp tục nâng cao chất lượng quản lý các dịch vụ công ích; d</w:t>
      </w:r>
      <w:r w:rsidRPr="001F41F8">
        <w:rPr>
          <w:spacing w:val="-1"/>
          <w:szCs w:val="28"/>
          <w:lang w:val="de-DE"/>
        </w:rPr>
        <w:t>uy trì tốt công tác quản lý hệ thống hạ tầng đô thị</w:t>
      </w:r>
      <w:r w:rsidRPr="001F41F8">
        <w:rPr>
          <w:spacing w:val="-1"/>
          <w:szCs w:val="28"/>
        </w:rPr>
        <w:t xml:space="preserve">; kiểm tra cây xanh, hệ thống chiếu sáng; kiểm tra nạo vét hố ga, tuyến mương, vệ sinh môi trường. Đẩy mạnh công tác kiểm tra, giám sát việc thực hiện quản lý trật tự đô thị, trật tự xây dựng. </w:t>
      </w:r>
      <w:r w:rsidRPr="001F41F8">
        <w:rPr>
          <w:bCs/>
          <w:spacing w:val="-1"/>
          <w:szCs w:val="28"/>
        </w:rPr>
        <w:t xml:space="preserve">Tiếp tục xây dựng Hồ sơ đặt đổi tên đường và công trình công cộng trên địa bàn; xây dựng Chương trình phát triển đô thị thành phố giai đoạn 2021-2025, tầm nhìn đến năm 2030; Lập Quy chế quản lý kiến trúc thành phố; Điều </w:t>
      </w:r>
      <w:r w:rsidRPr="001F41F8">
        <w:rPr>
          <w:bCs/>
          <w:spacing w:val="-1"/>
          <w:szCs w:val="28"/>
        </w:rPr>
        <w:lastRenderedPageBreak/>
        <w:t>chỉnh, bổ sung Quyết định số 01/QĐ-UBND quy định về quản lý, sử dụng tạm thời lòng đường, vỉa hè trên địa bàn thành phố.</w:t>
      </w:r>
    </w:p>
    <w:p w:rsidR="00122A01" w:rsidRPr="001F41F8" w:rsidRDefault="00122A01" w:rsidP="00DC2943">
      <w:pPr>
        <w:spacing w:before="60"/>
        <w:ind w:firstLine="567"/>
        <w:jc w:val="both"/>
        <w:rPr>
          <w:bCs/>
          <w:szCs w:val="28"/>
        </w:rPr>
      </w:pPr>
      <w:r w:rsidRPr="001F41F8">
        <w:rPr>
          <w:bCs/>
          <w:szCs w:val="28"/>
        </w:rPr>
        <w:t xml:space="preserve">Triển khai thực hiện có hiệu quả các biện pháp đảm bảo trật tự, </w:t>
      </w:r>
      <w:proofErr w:type="gramStart"/>
      <w:r w:rsidRPr="001F41F8">
        <w:rPr>
          <w:bCs/>
          <w:szCs w:val="28"/>
        </w:rPr>
        <w:t>an</w:t>
      </w:r>
      <w:proofErr w:type="gramEnd"/>
      <w:r w:rsidRPr="001F41F8">
        <w:rPr>
          <w:bCs/>
          <w:szCs w:val="28"/>
        </w:rPr>
        <w:t xml:space="preserve"> toàn giao thông, trật tự đô thị. Tăng cường kiểm tra, phát hiện và xử lý nghiêm những trường hợp xây dựng công trình, nhà ở trái phép. </w:t>
      </w:r>
      <w:proofErr w:type="gramStart"/>
      <w:r w:rsidRPr="001F41F8">
        <w:rPr>
          <w:bCs/>
          <w:szCs w:val="28"/>
        </w:rPr>
        <w:t>Đẩy mạnh hơn nữa công tác kiểm tra, xử lý trật tự vỉa hè, lòng đường, nhất là các khu vực trung tâm thành phố; tổ chức ra quân các đợt cao điểm nhân các ngày lễ lớn và các sự kiện chính trị trọng đại.</w:t>
      </w:r>
      <w:proofErr w:type="gramEnd"/>
      <w:r w:rsidRPr="001F41F8">
        <w:rPr>
          <w:bCs/>
          <w:szCs w:val="28"/>
        </w:rPr>
        <w:t xml:space="preserve"> Thực hiện tốt công tác an ninh trật tự khu vực biển Ninh Chử; tổ chức tuần tra, xử lý kiên quyết các trường hợp thả lưới giũ tại khu vực bãi tắm biển Ninh Chử gây ô nhiễm môi trường và ảnh hưởng đến cảnh quan du lịch khu vực biển. </w:t>
      </w:r>
    </w:p>
    <w:p w:rsidR="00122A01" w:rsidRPr="00DC2943" w:rsidRDefault="00122A01" w:rsidP="00DC2943">
      <w:pPr>
        <w:pStyle w:val="BodyText"/>
        <w:spacing w:before="60"/>
        <w:ind w:firstLine="567"/>
        <w:rPr>
          <w:rFonts w:ascii="Times New Roman" w:hAnsi="Times New Roman"/>
          <w:bCs/>
          <w:spacing w:val="-1"/>
          <w:sz w:val="28"/>
          <w:szCs w:val="28"/>
        </w:rPr>
      </w:pPr>
      <w:r w:rsidRPr="00DC2943">
        <w:rPr>
          <w:rFonts w:ascii="Times New Roman" w:hAnsi="Times New Roman"/>
          <w:b/>
          <w:spacing w:val="-1"/>
          <w:sz w:val="28"/>
          <w:szCs w:val="28"/>
          <w:lang w:val="nb-NO"/>
        </w:rPr>
        <w:t>5. Tài nguyên - Môi trường</w:t>
      </w:r>
      <w:r w:rsidRPr="00DC2943">
        <w:rPr>
          <w:rFonts w:ascii="Times New Roman" w:hAnsi="Times New Roman"/>
          <w:b/>
          <w:bCs/>
          <w:spacing w:val="-1"/>
          <w:sz w:val="28"/>
          <w:szCs w:val="28"/>
          <w:lang w:val="nb-NO"/>
        </w:rPr>
        <w:t xml:space="preserve">: </w:t>
      </w:r>
      <w:r w:rsidRPr="00DC2943">
        <w:rPr>
          <w:rFonts w:ascii="Times New Roman" w:hAnsi="Times New Roman"/>
          <w:bCs/>
          <w:spacing w:val="-1"/>
          <w:sz w:val="28"/>
          <w:szCs w:val="28"/>
        </w:rPr>
        <w:t xml:space="preserve">Triển khai thi hành có hiệu quả Luật Đất đai 2024. Triển khai lập Kế hoạch sử dụng đất năm 2025 </w:t>
      </w:r>
      <w:proofErr w:type="gramStart"/>
      <w:r w:rsidRPr="00DC2943">
        <w:rPr>
          <w:rFonts w:ascii="Times New Roman" w:hAnsi="Times New Roman"/>
          <w:bCs/>
          <w:spacing w:val="-1"/>
          <w:sz w:val="28"/>
          <w:szCs w:val="28"/>
        </w:rPr>
        <w:t>theo</w:t>
      </w:r>
      <w:proofErr w:type="gramEnd"/>
      <w:r w:rsidRPr="00DC2943">
        <w:rPr>
          <w:rFonts w:ascii="Times New Roman" w:hAnsi="Times New Roman"/>
          <w:bCs/>
          <w:spacing w:val="-1"/>
          <w:sz w:val="28"/>
          <w:szCs w:val="28"/>
        </w:rPr>
        <w:t xml:space="preserve"> quy định. Rà soát và thực hiện tốt công tác giao đất, thu hồi đất, bồi thường, hỗ trợ và tái định cư khi nhà nước thu hồi đất, bảo đảm tiến độ triển khai các dự án và đúng quy định của pháp luật, nhất là các dự án trọng điểm phải thực hiện trong năm 2024. </w:t>
      </w:r>
      <w:proofErr w:type="gramStart"/>
      <w:r w:rsidRPr="00DC2943">
        <w:rPr>
          <w:rFonts w:ascii="Times New Roman" w:hAnsi="Times New Roman"/>
          <w:bCs/>
          <w:spacing w:val="-1"/>
          <w:sz w:val="28"/>
          <w:szCs w:val="28"/>
        </w:rPr>
        <w:t>Thực hiện tốt công tác quản lý nhà nước về môi trường; tăng cường thực hiện công tác quản lý hoạt động khai thác khoáng sản và bảo vệ môi trường trong khai thác khoáng sản.</w:t>
      </w:r>
      <w:proofErr w:type="gramEnd"/>
    </w:p>
    <w:p w:rsidR="00122A01" w:rsidRPr="001F41F8" w:rsidRDefault="00122A01" w:rsidP="00DC2943">
      <w:pPr>
        <w:spacing w:before="60"/>
        <w:ind w:firstLine="567"/>
        <w:jc w:val="both"/>
        <w:rPr>
          <w:bCs/>
          <w:szCs w:val="28"/>
        </w:rPr>
      </w:pPr>
      <w:r w:rsidRPr="001F41F8">
        <w:rPr>
          <w:b/>
          <w:bCs/>
          <w:szCs w:val="28"/>
          <w:lang w:val="nb-NO"/>
        </w:rPr>
        <w:t xml:space="preserve">6. Giáo dục - Đào tạo: </w:t>
      </w:r>
      <w:r w:rsidRPr="001F41F8">
        <w:rPr>
          <w:bCs/>
          <w:szCs w:val="28"/>
        </w:rPr>
        <w:t xml:space="preserve">Triển khai thực hiện tốt công tác dạy và học. Kiện toàn, điều động, luân chuyển đội </w:t>
      </w:r>
      <w:proofErr w:type="gramStart"/>
      <w:r w:rsidRPr="001F41F8">
        <w:rPr>
          <w:bCs/>
          <w:szCs w:val="28"/>
        </w:rPr>
        <w:t>ngũ</w:t>
      </w:r>
      <w:proofErr w:type="gramEnd"/>
      <w:r w:rsidRPr="001F41F8">
        <w:rPr>
          <w:bCs/>
          <w:szCs w:val="28"/>
        </w:rPr>
        <w:t xml:space="preserve"> cán bộ quản lý các cấp học. Hướng dẫn, kiểm tra, giám sát các trường tổ chức tuyển dụng năm học 2024-2025. Tăng cường quản lý kiểm tra, chấn chỉnh công tác quản lý </w:t>
      </w:r>
      <w:proofErr w:type="gramStart"/>
      <w:r w:rsidRPr="001F41F8">
        <w:rPr>
          <w:bCs/>
          <w:szCs w:val="28"/>
        </w:rPr>
        <w:t>thu</w:t>
      </w:r>
      <w:proofErr w:type="gramEnd"/>
      <w:r w:rsidRPr="001F41F8">
        <w:rPr>
          <w:bCs/>
          <w:szCs w:val="28"/>
        </w:rPr>
        <w:t>, chi trong các trường học, không để tình trạng lạm thu. Tăng cường củng cố, duy trì kết quả và nâng cao chất lượng công tác phổ cập giáo dục tiểu học đúng độ tuổi; phổ cập giáo dục trung học cơ sở; phổ cập giáo dục mầm non cho trẻ em 5 tuổi. Tổ chức ôn tập, kiểm tra học kỳ I, năm học 2024-2025.</w:t>
      </w:r>
    </w:p>
    <w:p w:rsidR="00122A01" w:rsidRPr="001F41F8" w:rsidRDefault="00122A01" w:rsidP="00DC2943">
      <w:pPr>
        <w:spacing w:before="60"/>
        <w:ind w:firstLine="567"/>
        <w:jc w:val="both"/>
        <w:rPr>
          <w:bCs/>
          <w:szCs w:val="28"/>
        </w:rPr>
      </w:pPr>
      <w:r w:rsidRPr="001F41F8">
        <w:rPr>
          <w:b/>
          <w:bCs/>
          <w:szCs w:val="28"/>
          <w:lang w:val="nb-NO"/>
        </w:rPr>
        <w:t>7. Công tác Y tế -</w:t>
      </w:r>
      <w:r w:rsidRPr="001F41F8">
        <w:rPr>
          <w:bCs/>
          <w:szCs w:val="28"/>
          <w:lang w:val="nb-NO"/>
        </w:rPr>
        <w:t xml:space="preserve"> </w:t>
      </w:r>
      <w:r w:rsidRPr="001F41F8">
        <w:rPr>
          <w:b/>
          <w:bCs/>
          <w:szCs w:val="28"/>
          <w:lang w:val="nb-NO"/>
        </w:rPr>
        <w:t xml:space="preserve">Chăm sóc sức khỏe cho Nhân dân: </w:t>
      </w:r>
      <w:r w:rsidRPr="001F41F8">
        <w:rPr>
          <w:bCs/>
          <w:szCs w:val="28"/>
        </w:rPr>
        <w:t xml:space="preserve">Thực hiện tốt công tác y tế - dân số; nâng cao chất lượng nguồn nhân lực y tế, phương thức hoạt động của Trạm Y tế; thực hiện hiệu quả chính sách bảo hiểm y tế. Đẩy mạnh truyền thông, giáo dục sức khỏe, nâng cao nhận thức của người dân về bảo vệ môi trường, phòng, chống dịch bệnh, chăm sóc sức khỏe, dân số - kế hoạch hóa gia đình, vệ sinh an toàn thực phẩm. </w:t>
      </w:r>
      <w:proofErr w:type="gramStart"/>
      <w:r w:rsidRPr="001F41F8">
        <w:rPr>
          <w:bCs/>
          <w:szCs w:val="28"/>
        </w:rPr>
        <w:t>Củng cố và giữ vững các phường, xã đạt tiêu chí quốc gia về y tế giai đoạn đến năm 2020, phấn đấu đạt tiêu chí quốc gia giai đoạn đến năm 2030.</w:t>
      </w:r>
      <w:proofErr w:type="gramEnd"/>
      <w:r w:rsidRPr="001F41F8">
        <w:rPr>
          <w:bCs/>
          <w:szCs w:val="28"/>
        </w:rPr>
        <w:t xml:space="preserve"> </w:t>
      </w:r>
      <w:proofErr w:type="gramStart"/>
      <w:r w:rsidRPr="001F41F8">
        <w:rPr>
          <w:bCs/>
          <w:szCs w:val="28"/>
        </w:rPr>
        <w:t>Tiếp tục nâng cao chất lượng khám, điều trị bệnh gắn với đẩy mạnh thực hiện chủ trương bảo hiểm y tế toàn dân, chú trọng quan tâm các đối tượng chính sách và người nghèo.</w:t>
      </w:r>
      <w:proofErr w:type="gramEnd"/>
      <w:r w:rsidRPr="001F41F8">
        <w:rPr>
          <w:bCs/>
          <w:szCs w:val="28"/>
        </w:rPr>
        <w:t xml:space="preserve"> Tăng cường nhân lực tiếp tục triển khai Đề </w:t>
      </w:r>
      <w:proofErr w:type="gramStart"/>
      <w:r w:rsidRPr="001F41F8">
        <w:rPr>
          <w:bCs/>
          <w:szCs w:val="28"/>
        </w:rPr>
        <w:t>án</w:t>
      </w:r>
      <w:proofErr w:type="gramEnd"/>
      <w:r w:rsidRPr="001F41F8">
        <w:rPr>
          <w:bCs/>
          <w:szCs w:val="28"/>
        </w:rPr>
        <w:t xml:space="preserve"> 1816 đưa bác sĩ về khám, chữa bệnh tại Trạm Y tế xã/phường.</w:t>
      </w:r>
    </w:p>
    <w:p w:rsidR="00122A01" w:rsidRPr="00DC2943" w:rsidRDefault="00122A01" w:rsidP="00DC2943">
      <w:pPr>
        <w:spacing w:before="60"/>
        <w:ind w:firstLine="567"/>
        <w:jc w:val="both"/>
        <w:rPr>
          <w:bCs/>
          <w:spacing w:val="-2"/>
          <w:szCs w:val="28"/>
        </w:rPr>
      </w:pPr>
      <w:r w:rsidRPr="00DC2943">
        <w:rPr>
          <w:b/>
          <w:bCs/>
          <w:spacing w:val="-2"/>
          <w:szCs w:val="28"/>
          <w:lang w:val="nb-NO"/>
        </w:rPr>
        <w:t xml:space="preserve">8. Văn hóa - Thông tin, Thể thao và Truyền thanh: </w:t>
      </w:r>
      <w:r w:rsidRPr="00DC2943">
        <w:rPr>
          <w:bCs/>
          <w:spacing w:val="-2"/>
          <w:szCs w:val="28"/>
        </w:rPr>
        <w:t>Tập trung công tác thông tin, tuyên truyền nhiệm vụ chính trị, tổ chức các hoạt động kỷ niệm các ngày lễ lớn, các sự kiện chính trị quan trọng của địa phương. Tổ chức các hoạt động văn hóa</w:t>
      </w:r>
      <w:r w:rsidR="002E4AD7" w:rsidRPr="00DC2943">
        <w:rPr>
          <w:bCs/>
          <w:spacing w:val="-2"/>
          <w:szCs w:val="28"/>
        </w:rPr>
        <w:t xml:space="preserve"> </w:t>
      </w:r>
      <w:r w:rsidRPr="00DC2943">
        <w:rPr>
          <w:bCs/>
          <w:spacing w:val="-2"/>
          <w:szCs w:val="28"/>
        </w:rPr>
        <w:t>-</w:t>
      </w:r>
      <w:r w:rsidR="002E4AD7" w:rsidRPr="00DC2943">
        <w:rPr>
          <w:bCs/>
          <w:spacing w:val="-2"/>
          <w:szCs w:val="28"/>
        </w:rPr>
        <w:t xml:space="preserve"> </w:t>
      </w:r>
      <w:r w:rsidRPr="00DC2943">
        <w:rPr>
          <w:bCs/>
          <w:spacing w:val="-2"/>
          <w:szCs w:val="28"/>
        </w:rPr>
        <w:t>văn nghệ, thể dục</w:t>
      </w:r>
      <w:r w:rsidR="002E4AD7" w:rsidRPr="00DC2943">
        <w:rPr>
          <w:bCs/>
          <w:spacing w:val="-2"/>
          <w:szCs w:val="28"/>
        </w:rPr>
        <w:t xml:space="preserve"> </w:t>
      </w:r>
      <w:r w:rsidRPr="00DC2943">
        <w:rPr>
          <w:bCs/>
          <w:spacing w:val="-2"/>
          <w:szCs w:val="28"/>
        </w:rPr>
        <w:t>-</w:t>
      </w:r>
      <w:r w:rsidR="002E4AD7" w:rsidRPr="00DC2943">
        <w:rPr>
          <w:bCs/>
          <w:spacing w:val="-2"/>
          <w:szCs w:val="28"/>
        </w:rPr>
        <w:t xml:space="preserve"> </w:t>
      </w:r>
      <w:r w:rsidRPr="00DC2943">
        <w:rPr>
          <w:bCs/>
          <w:spacing w:val="-2"/>
          <w:szCs w:val="28"/>
        </w:rPr>
        <w:t xml:space="preserve">thể thao </w:t>
      </w:r>
      <w:proofErr w:type="gramStart"/>
      <w:r w:rsidRPr="00DC2943">
        <w:rPr>
          <w:bCs/>
          <w:spacing w:val="-2"/>
          <w:szCs w:val="28"/>
        </w:rPr>
        <w:t>theo</w:t>
      </w:r>
      <w:proofErr w:type="gramEnd"/>
      <w:r w:rsidRPr="00DC2943">
        <w:rPr>
          <w:bCs/>
          <w:spacing w:val="-2"/>
          <w:szCs w:val="28"/>
        </w:rPr>
        <w:t xml:space="preserve"> kế hoạch</w:t>
      </w:r>
      <w:r w:rsidR="002E4AD7" w:rsidRPr="00DC2943">
        <w:rPr>
          <w:bCs/>
          <w:spacing w:val="-2"/>
          <w:szCs w:val="28"/>
        </w:rPr>
        <w:t>.</w:t>
      </w:r>
      <w:r w:rsidRPr="00DC2943">
        <w:rPr>
          <w:bCs/>
          <w:spacing w:val="-2"/>
          <w:szCs w:val="28"/>
        </w:rPr>
        <w:t xml:space="preserve"> </w:t>
      </w:r>
      <w:proofErr w:type="gramStart"/>
      <w:r w:rsidRPr="00DC2943">
        <w:rPr>
          <w:bCs/>
          <w:spacing w:val="-2"/>
          <w:szCs w:val="28"/>
        </w:rPr>
        <w:t>Tổ chức xét, công nhận khu phố, thôn văn hóa và thẩm định phường đạt chuẩn văn minh đô thị, xã đạt chuẩn văn hóa nông thôn mới năm 2024.</w:t>
      </w:r>
      <w:proofErr w:type="gramEnd"/>
      <w:r w:rsidRPr="00DC2943">
        <w:rPr>
          <w:bCs/>
          <w:spacing w:val="-2"/>
          <w:szCs w:val="28"/>
        </w:rPr>
        <w:t xml:space="preserve"> Triển khai công tác quản lý di tích </w:t>
      </w:r>
      <w:proofErr w:type="gramStart"/>
      <w:r w:rsidRPr="00DC2943">
        <w:rPr>
          <w:bCs/>
          <w:spacing w:val="-2"/>
          <w:szCs w:val="28"/>
        </w:rPr>
        <w:t>theo</w:t>
      </w:r>
      <w:proofErr w:type="gramEnd"/>
      <w:r w:rsidRPr="00DC2943">
        <w:rPr>
          <w:bCs/>
          <w:spacing w:val="-2"/>
          <w:szCs w:val="28"/>
        </w:rPr>
        <w:t xml:space="preserve"> Quyết định phân cấp của UBND tỉnh. Tăng cường quản lý nhà nước về văn hóa, kiểm tra và xử lý </w:t>
      </w:r>
      <w:proofErr w:type="gramStart"/>
      <w:r w:rsidRPr="00DC2943">
        <w:rPr>
          <w:bCs/>
          <w:spacing w:val="-2"/>
          <w:szCs w:val="28"/>
        </w:rPr>
        <w:t>vi</w:t>
      </w:r>
      <w:proofErr w:type="gramEnd"/>
      <w:r w:rsidRPr="00DC2943">
        <w:rPr>
          <w:bCs/>
          <w:spacing w:val="-2"/>
          <w:szCs w:val="28"/>
        </w:rPr>
        <w:t xml:space="preserve"> phạm trong hoạt động kinh doanh, dịch vụ văn hoá, quảng cáo rao vặt theo quy định. </w:t>
      </w:r>
    </w:p>
    <w:p w:rsidR="00122A01" w:rsidRPr="001F41F8" w:rsidRDefault="00122A01" w:rsidP="00DC2943">
      <w:pPr>
        <w:spacing w:before="60"/>
        <w:ind w:firstLine="567"/>
        <w:jc w:val="both"/>
        <w:rPr>
          <w:bCs/>
          <w:spacing w:val="-4"/>
          <w:szCs w:val="28"/>
        </w:rPr>
      </w:pPr>
      <w:r w:rsidRPr="001F41F8">
        <w:rPr>
          <w:b/>
          <w:bCs/>
          <w:szCs w:val="28"/>
          <w:lang w:val="nb-NO"/>
        </w:rPr>
        <w:lastRenderedPageBreak/>
        <w:t xml:space="preserve">9. Lao động - Thương binh xã hội: </w:t>
      </w:r>
      <w:r w:rsidRPr="001F41F8">
        <w:rPr>
          <w:bCs/>
          <w:szCs w:val="28"/>
        </w:rPr>
        <w:t xml:space="preserve">Thực hiện đầy đủ, kịp thời các chế độ chính sách an sinh xã hội cho các đối tượng theo quy định. Tập trung thực hiện giải ngân các dự </w:t>
      </w:r>
      <w:proofErr w:type="gramStart"/>
      <w:r w:rsidRPr="001F41F8">
        <w:rPr>
          <w:bCs/>
          <w:szCs w:val="28"/>
        </w:rPr>
        <w:t>án</w:t>
      </w:r>
      <w:proofErr w:type="gramEnd"/>
      <w:r w:rsidRPr="001F41F8">
        <w:rPr>
          <w:bCs/>
          <w:szCs w:val="28"/>
        </w:rPr>
        <w:t xml:space="preserve"> thuộc của Chương trình mục tiêu quốc gia giảm nghèo năm 2024. Đẩy mạnh công tác tuyên truyền vận động </w:t>
      </w:r>
      <w:proofErr w:type="gramStart"/>
      <w:r w:rsidRPr="001F41F8">
        <w:rPr>
          <w:bCs/>
          <w:szCs w:val="28"/>
        </w:rPr>
        <w:t>lao</w:t>
      </w:r>
      <w:proofErr w:type="gramEnd"/>
      <w:r w:rsidRPr="001F41F8">
        <w:rPr>
          <w:bCs/>
          <w:szCs w:val="28"/>
        </w:rPr>
        <w:t xml:space="preserve"> động tham gia công tác đào tạo nghề ngắn hạn, thực hiện các mục tiêu giảm nghèo, giải quyết việc làm, xuất khẩu lao động năm 2024 theo kế hoạch. </w:t>
      </w:r>
      <w:proofErr w:type="gramStart"/>
      <w:r w:rsidRPr="001F41F8">
        <w:rPr>
          <w:bCs/>
          <w:szCs w:val="28"/>
        </w:rPr>
        <w:t>Tập huấn và tổ chức điều tra rà soát hộ nghèo, cận nghèo cuối năm 2024.</w:t>
      </w:r>
      <w:proofErr w:type="gramEnd"/>
      <w:r w:rsidRPr="001F41F8">
        <w:rPr>
          <w:bCs/>
          <w:szCs w:val="28"/>
        </w:rPr>
        <w:t xml:space="preserve"> </w:t>
      </w:r>
      <w:proofErr w:type="gramStart"/>
      <w:r w:rsidRPr="001F41F8">
        <w:rPr>
          <w:bCs/>
          <w:szCs w:val="28"/>
        </w:rPr>
        <w:t>Thực hiện số hóa hồ sơ Bảo trợ xã hội; đẩy mạnh tuyên truyền vận động đối tượng người có công, bảo trợ xã hội để thiết lập tài khoản cá nhân thực hiện thanh toán không dùng tiền mặt.</w:t>
      </w:r>
      <w:proofErr w:type="gramEnd"/>
      <w:r w:rsidRPr="001F41F8">
        <w:rPr>
          <w:bCs/>
          <w:szCs w:val="28"/>
        </w:rPr>
        <w:t xml:space="preserve"> Tăng cường phối hợp, đôn đốc thực hiện công tác phát triển người tham gia Bảo hiểm xã hội đạt chỉ tiêu đề ra. Tổ chức các Hội nghị tư vấn giới thiệu việc làm và xuất khẩu </w:t>
      </w:r>
      <w:proofErr w:type="gramStart"/>
      <w:r w:rsidRPr="001F41F8">
        <w:rPr>
          <w:bCs/>
          <w:szCs w:val="28"/>
        </w:rPr>
        <w:t>lao</w:t>
      </w:r>
      <w:proofErr w:type="gramEnd"/>
      <w:r w:rsidRPr="001F41F8">
        <w:rPr>
          <w:bCs/>
          <w:szCs w:val="28"/>
        </w:rPr>
        <w:t xml:space="preserve"> động cho các đối tượng </w:t>
      </w:r>
      <w:r w:rsidR="002E4AD7" w:rsidRPr="001F41F8">
        <w:rPr>
          <w:bCs/>
          <w:szCs w:val="28"/>
        </w:rPr>
        <w:t>đảm bảo chất lượng, hiệu quả</w:t>
      </w:r>
      <w:r w:rsidRPr="001F41F8">
        <w:rPr>
          <w:bCs/>
          <w:szCs w:val="28"/>
        </w:rPr>
        <w:t xml:space="preserve">. </w:t>
      </w:r>
      <w:proofErr w:type="gramStart"/>
      <w:r w:rsidRPr="001F41F8">
        <w:rPr>
          <w:bCs/>
          <w:spacing w:val="-4"/>
          <w:szCs w:val="28"/>
        </w:rPr>
        <w:t>Tiếp tục triển khai các kế hoạch về công tác trẻ em 2024; phòng chống xâm hại trẻ em, bạo lực trẻ em, trẻ em đuối nước trên địa bàn.</w:t>
      </w:r>
      <w:proofErr w:type="gramEnd"/>
      <w:r w:rsidRPr="001F41F8">
        <w:rPr>
          <w:bCs/>
          <w:spacing w:val="-4"/>
          <w:szCs w:val="28"/>
        </w:rPr>
        <w:t xml:space="preserve"> </w:t>
      </w:r>
      <w:proofErr w:type="gramStart"/>
      <w:r w:rsidRPr="001F41F8">
        <w:rPr>
          <w:bCs/>
          <w:spacing w:val="-4"/>
          <w:szCs w:val="28"/>
        </w:rPr>
        <w:t>Tích cực tham gia các hoạt động của Ban vì sự tiến bộ phụ nữ và bình đẳng giới; triển khai thực hiện tốt kế hoạch phòng chống tệ nạn mại dâm, ma túy và xây dựng phường xã lành mạnh không có tệ nạn xã hội năm 2024.</w:t>
      </w:r>
      <w:proofErr w:type="gramEnd"/>
    </w:p>
    <w:p w:rsidR="00122A01" w:rsidRPr="001F41F8" w:rsidRDefault="00122A01" w:rsidP="00DC2943">
      <w:pPr>
        <w:spacing w:before="60"/>
        <w:ind w:firstLine="567"/>
        <w:jc w:val="both"/>
        <w:rPr>
          <w:bCs/>
          <w:szCs w:val="28"/>
        </w:rPr>
      </w:pPr>
      <w:r w:rsidRPr="001F41F8">
        <w:rPr>
          <w:b/>
          <w:bCs/>
          <w:szCs w:val="28"/>
          <w:lang w:val="nb-NO"/>
        </w:rPr>
        <w:t xml:space="preserve">10. Nội vụ, cải cách hành chính: </w:t>
      </w:r>
      <w:r w:rsidR="002E4AD7" w:rsidRPr="001F41F8">
        <w:rPr>
          <w:bCs/>
          <w:szCs w:val="28"/>
          <w:lang w:val="nb-NO"/>
        </w:rPr>
        <w:t xml:space="preserve">Tiếp </w:t>
      </w:r>
      <w:r w:rsidR="002E4AD7" w:rsidRPr="001F41F8">
        <w:rPr>
          <w:bCs/>
          <w:szCs w:val="28"/>
        </w:rPr>
        <w:t xml:space="preserve">tục rà soát, bổ sung đội ngũ cán bộ </w:t>
      </w:r>
      <w:r w:rsidRPr="001F41F8">
        <w:rPr>
          <w:bCs/>
          <w:szCs w:val="28"/>
        </w:rPr>
        <w:t>các phòng chuyên môn</w:t>
      </w:r>
      <w:r w:rsidR="002E4AD7" w:rsidRPr="001F41F8">
        <w:rPr>
          <w:bCs/>
          <w:szCs w:val="28"/>
        </w:rPr>
        <w:t xml:space="preserve"> và phường, xã</w:t>
      </w:r>
      <w:r w:rsidRPr="001F41F8">
        <w:rPr>
          <w:bCs/>
          <w:szCs w:val="28"/>
        </w:rPr>
        <w:t xml:space="preserve">. Tiếp tục thực hiện Đề án vị trí việc làm cơ cấu ngạch công chức, cơ cấu chức danh nghề nghiệp viên chức đảm bảo </w:t>
      </w:r>
      <w:proofErr w:type="gramStart"/>
      <w:r w:rsidRPr="001F41F8">
        <w:rPr>
          <w:bCs/>
          <w:szCs w:val="28"/>
        </w:rPr>
        <w:t>theo</w:t>
      </w:r>
      <w:proofErr w:type="gramEnd"/>
      <w:r w:rsidRPr="001F41F8">
        <w:rPr>
          <w:bCs/>
          <w:szCs w:val="28"/>
        </w:rPr>
        <w:t xml:space="preserve"> đúng quy định. Tiếp tục tổ chức triển khai thực hiện các nhiệm vụ về công tác sắp xếp đơn vị hành chính cấp xã thuộc thành phố giai đoạn 2023-2025. Thực hiện tốt công tác quản lý nhà nước về Văn </w:t>
      </w:r>
      <w:proofErr w:type="gramStart"/>
      <w:r w:rsidRPr="001F41F8">
        <w:rPr>
          <w:bCs/>
          <w:szCs w:val="28"/>
        </w:rPr>
        <w:t>thư</w:t>
      </w:r>
      <w:proofErr w:type="gramEnd"/>
      <w:r w:rsidRPr="001F41F8">
        <w:rPr>
          <w:bCs/>
          <w:szCs w:val="28"/>
        </w:rPr>
        <w:t xml:space="preserve">, lưu trữ; công tác thanh niên; tôn giáo; công tác Hội; dân vận chính quyền, quy chế dân chủ. </w:t>
      </w:r>
    </w:p>
    <w:p w:rsidR="00122A01" w:rsidRPr="001F41F8" w:rsidRDefault="00122A01" w:rsidP="00DC2943">
      <w:pPr>
        <w:spacing w:before="60"/>
        <w:ind w:firstLine="567"/>
        <w:jc w:val="both"/>
        <w:rPr>
          <w:bCs/>
          <w:szCs w:val="28"/>
        </w:rPr>
      </w:pPr>
      <w:r w:rsidRPr="001F41F8">
        <w:rPr>
          <w:bCs/>
          <w:szCs w:val="28"/>
        </w:rPr>
        <w:t xml:space="preserve">Tiếp tục tăng cường đẩy mạnh công tác cải cách hành chính; triển khai nâng cao các chỉ số cải cách hành chính cấp tỉnh (PCI, PAR INDEX, PAPI, SIPAS, ICT...). Tăng cường phối hợp, giải quyết các công việc, với tinh thần dứt điểm, đúng quy định, chặt chẽ. Nâng cao chất lượng đội </w:t>
      </w:r>
      <w:proofErr w:type="gramStart"/>
      <w:r w:rsidRPr="001F41F8">
        <w:rPr>
          <w:bCs/>
          <w:szCs w:val="28"/>
        </w:rPr>
        <w:t>ngũ</w:t>
      </w:r>
      <w:proofErr w:type="gramEnd"/>
      <w:r w:rsidRPr="001F41F8">
        <w:rPr>
          <w:bCs/>
          <w:szCs w:val="28"/>
        </w:rPr>
        <w:t xml:space="preserve"> cán bộ, công chức, viên chức đáp ứng yêu cầu trong tình hình mới. Tăng cường công tác kiểm tra công vụ; đẩy mạnh việc thực hiện tăng cường quản lý, siết chặt kỷ luật, kỷ cương hành chính, không để xảy ra những vụ việc có tác động tiêu cực, thiếu trách nhiệm trong việc thực thi công vụ. Tổ chức thẩm định công tác cải cách hành chính năm 2024; thẩm định chính quyền vững mạnh năm 2024; đánh giá, xếp loại cán bộ, công chức, viên chức cuối năm 2024 đảm bảo đúng quy định.</w:t>
      </w:r>
    </w:p>
    <w:p w:rsidR="00122A01" w:rsidRPr="001F41F8" w:rsidRDefault="00122A01" w:rsidP="00DC2943">
      <w:pPr>
        <w:spacing w:before="60"/>
        <w:ind w:firstLine="720"/>
        <w:jc w:val="both"/>
        <w:rPr>
          <w:szCs w:val="28"/>
          <w:lang w:val="nb-NO"/>
        </w:rPr>
      </w:pPr>
      <w:r w:rsidRPr="001F41F8">
        <w:rPr>
          <w:b/>
          <w:bCs/>
          <w:szCs w:val="28"/>
          <w:lang w:val="nb-NO"/>
        </w:rPr>
        <w:t xml:space="preserve">11. Tư pháp, Thanh tra, tiếp công dân và giải quyết khiếu nại, tố cáo: </w:t>
      </w:r>
      <w:r w:rsidRPr="001F41F8">
        <w:rPr>
          <w:szCs w:val="28"/>
        </w:rPr>
        <w:t>T</w:t>
      </w:r>
      <w:r w:rsidRPr="001F41F8">
        <w:rPr>
          <w:szCs w:val="28"/>
          <w:lang w:val="nb-NO"/>
        </w:rPr>
        <w:t>ổ chức rà soát, thẩm định và ban hành các văn bản quy phạm pháp luật.</w:t>
      </w:r>
      <w:r w:rsidRPr="001F41F8">
        <w:rPr>
          <w:szCs w:val="28"/>
        </w:rPr>
        <w:t xml:space="preserve"> </w:t>
      </w:r>
      <w:r w:rsidRPr="001F41F8">
        <w:rPr>
          <w:szCs w:val="28"/>
          <w:lang w:val="nb-NO"/>
        </w:rPr>
        <w:t>Triển khai tuyên truyền, phổ biến các luật, Nghị quyết mới được Quốc hội khóa XV thông qua kỳ họp thứ 7. Tham gia Hội thi cấp tỉnh tìm hiểu Quy định của Đảng, pháp luật về phòng, chống tham nhũng, tiêu cực.</w:t>
      </w:r>
    </w:p>
    <w:p w:rsidR="00122A01" w:rsidRPr="00DC2943" w:rsidRDefault="00122A01" w:rsidP="00DC2943">
      <w:pPr>
        <w:spacing w:before="60"/>
        <w:ind w:firstLine="720"/>
        <w:jc w:val="both"/>
        <w:rPr>
          <w:rFonts w:eastAsia="Calibri"/>
          <w:spacing w:val="-1"/>
          <w:szCs w:val="28"/>
        </w:rPr>
      </w:pPr>
      <w:r w:rsidRPr="00DC2943">
        <w:rPr>
          <w:spacing w:val="-1"/>
          <w:szCs w:val="28"/>
        </w:rPr>
        <w:t xml:space="preserve">Thực hiện các cuộc thanh tra </w:t>
      </w:r>
      <w:proofErr w:type="gramStart"/>
      <w:r w:rsidRPr="00DC2943">
        <w:rPr>
          <w:spacing w:val="-1"/>
          <w:szCs w:val="28"/>
        </w:rPr>
        <w:t>theo</w:t>
      </w:r>
      <w:proofErr w:type="gramEnd"/>
      <w:r w:rsidRPr="00DC2943">
        <w:rPr>
          <w:spacing w:val="-1"/>
          <w:szCs w:val="28"/>
        </w:rPr>
        <w:t xml:space="preserve"> kế hoạch</w:t>
      </w:r>
      <w:r w:rsidR="002E4AD7" w:rsidRPr="00DC2943">
        <w:rPr>
          <w:spacing w:val="-1"/>
          <w:szCs w:val="28"/>
        </w:rPr>
        <w:t>,</w:t>
      </w:r>
      <w:r w:rsidRPr="00DC2943">
        <w:rPr>
          <w:spacing w:val="-1"/>
          <w:szCs w:val="28"/>
        </w:rPr>
        <w:t xml:space="preserve"> </w:t>
      </w:r>
      <w:r w:rsidRPr="00DC2943">
        <w:rPr>
          <w:spacing w:val="-1"/>
          <w:szCs w:val="28"/>
          <w:lang w:val="vi-VN"/>
        </w:rPr>
        <w:t>đột xuất khi phát hiện có dấu hiệu vi phạm pháp luật</w:t>
      </w:r>
      <w:r w:rsidRPr="00DC2943">
        <w:rPr>
          <w:spacing w:val="-1"/>
          <w:szCs w:val="28"/>
          <w:lang w:val="nb-NO"/>
        </w:rPr>
        <w:t xml:space="preserve">. </w:t>
      </w:r>
      <w:r w:rsidRPr="00DC2943">
        <w:rPr>
          <w:bCs/>
          <w:spacing w:val="-1"/>
          <w:szCs w:val="28"/>
        </w:rPr>
        <w:t>T</w:t>
      </w:r>
      <w:r w:rsidRPr="00DC2943">
        <w:rPr>
          <w:spacing w:val="-1"/>
          <w:szCs w:val="28"/>
        </w:rPr>
        <w:t xml:space="preserve">ăng cường sự chỉ đạo, kiểm tra, đôn đốc, hoạt động của các Đoàn thanh tra. </w:t>
      </w:r>
      <w:proofErr w:type="gramStart"/>
      <w:r w:rsidRPr="00DC2943">
        <w:rPr>
          <w:spacing w:val="-1"/>
          <w:szCs w:val="28"/>
        </w:rPr>
        <w:t>Theo dõi, đôn đốc việc</w:t>
      </w:r>
      <w:r w:rsidRPr="00DC2943">
        <w:rPr>
          <w:spacing w:val="-1"/>
          <w:szCs w:val="28"/>
          <w:lang w:val="vi-VN"/>
        </w:rPr>
        <w:t xml:space="preserve"> thực hiện kết luận, kiến nghị </w:t>
      </w:r>
      <w:r w:rsidRPr="00DC2943">
        <w:rPr>
          <w:spacing w:val="-1"/>
          <w:szCs w:val="28"/>
        </w:rPr>
        <w:t xml:space="preserve">sau </w:t>
      </w:r>
      <w:r w:rsidRPr="00DC2943">
        <w:rPr>
          <w:spacing w:val="-1"/>
          <w:szCs w:val="28"/>
          <w:lang w:val="vi-VN"/>
        </w:rPr>
        <w:t>thanh tra</w:t>
      </w:r>
      <w:r w:rsidRPr="00DC2943">
        <w:rPr>
          <w:spacing w:val="-1"/>
          <w:szCs w:val="28"/>
        </w:rPr>
        <w:t>.</w:t>
      </w:r>
      <w:proofErr w:type="gramEnd"/>
      <w:r w:rsidRPr="00DC2943">
        <w:rPr>
          <w:spacing w:val="-1"/>
          <w:szCs w:val="28"/>
        </w:rPr>
        <w:t xml:space="preserve"> Thực hiện tốt công tác tiếp công dân, xử lý đơn </w:t>
      </w:r>
      <w:proofErr w:type="gramStart"/>
      <w:r w:rsidRPr="00DC2943">
        <w:rPr>
          <w:spacing w:val="-1"/>
          <w:szCs w:val="28"/>
        </w:rPr>
        <w:t>thư</w:t>
      </w:r>
      <w:proofErr w:type="gramEnd"/>
      <w:r w:rsidRPr="00DC2943">
        <w:rPr>
          <w:spacing w:val="-1"/>
          <w:szCs w:val="28"/>
        </w:rPr>
        <w:t xml:space="preserve">, giải quyết khiếu nại, tố cáo, giải quyết cơ bản các vụ việc mới phát sinh từ cơ sở. Tăng cường giải quyết các vụ việc còn tồn đọng; đôn đốc việc tổ chức thi hành quyết định giải quyết khiếu nại, tố </w:t>
      </w:r>
      <w:r w:rsidRPr="00DC2943">
        <w:rPr>
          <w:spacing w:val="-1"/>
          <w:szCs w:val="28"/>
        </w:rPr>
        <w:lastRenderedPageBreak/>
        <w:t>cáo đã có hiệu lực pháp luật;</w:t>
      </w:r>
      <w:r w:rsidRPr="00DC2943">
        <w:rPr>
          <w:spacing w:val="-1"/>
          <w:szCs w:val="28"/>
          <w:lang w:val="vi-VN"/>
        </w:rPr>
        <w:t xml:space="preserve"> phấn đấu đạt tỉ lệ </w:t>
      </w:r>
      <w:r w:rsidRPr="00DC2943">
        <w:rPr>
          <w:bCs/>
          <w:spacing w:val="-1"/>
          <w:szCs w:val="28"/>
          <w:lang w:val="vi-VN"/>
        </w:rPr>
        <w:t>9</w:t>
      </w:r>
      <w:r w:rsidRPr="00DC2943">
        <w:rPr>
          <w:bCs/>
          <w:spacing w:val="-1"/>
          <w:szCs w:val="28"/>
        </w:rPr>
        <w:t>0</w:t>
      </w:r>
      <w:r w:rsidRPr="00DC2943">
        <w:rPr>
          <w:bCs/>
          <w:spacing w:val="-1"/>
          <w:szCs w:val="28"/>
          <w:lang w:val="vi-VN"/>
        </w:rPr>
        <w:t>%</w:t>
      </w:r>
      <w:r w:rsidRPr="00DC2943">
        <w:rPr>
          <w:spacing w:val="-1"/>
          <w:szCs w:val="28"/>
          <w:lang w:val="vi-VN"/>
        </w:rPr>
        <w:t xml:space="preserve"> trở lên đối với các vụ việc mới phát sinh. </w:t>
      </w:r>
      <w:proofErr w:type="gramStart"/>
      <w:r w:rsidRPr="00DC2943">
        <w:rPr>
          <w:rFonts w:eastAsia="Calibri"/>
          <w:spacing w:val="-1"/>
          <w:szCs w:val="28"/>
        </w:rPr>
        <w:t>Triển khai thực hiện đồng bộ các giải pháp phòng ngừa tham nhũng.</w:t>
      </w:r>
      <w:proofErr w:type="gramEnd"/>
      <w:r w:rsidRPr="00DC2943">
        <w:rPr>
          <w:rFonts w:eastAsia="Calibri"/>
          <w:spacing w:val="-1"/>
          <w:szCs w:val="28"/>
        </w:rPr>
        <w:t xml:space="preserve"> </w:t>
      </w:r>
    </w:p>
    <w:p w:rsidR="000E0ED0" w:rsidRPr="001F41F8" w:rsidRDefault="00122A01" w:rsidP="00DC2943">
      <w:pPr>
        <w:spacing w:before="60"/>
        <w:ind w:firstLine="720"/>
        <w:jc w:val="both"/>
        <w:rPr>
          <w:szCs w:val="28"/>
        </w:rPr>
      </w:pPr>
      <w:r w:rsidRPr="001F41F8">
        <w:rPr>
          <w:b/>
          <w:bCs/>
          <w:szCs w:val="28"/>
          <w:lang w:val="nb-NO"/>
        </w:rPr>
        <w:t xml:space="preserve">12. </w:t>
      </w:r>
      <w:r w:rsidRPr="001F41F8">
        <w:rPr>
          <w:b/>
          <w:szCs w:val="28"/>
          <w:lang w:val="nb-NO"/>
        </w:rPr>
        <w:t>Quốc phòng - An ninh</w:t>
      </w:r>
      <w:r w:rsidRPr="001F41F8">
        <w:rPr>
          <w:szCs w:val="28"/>
          <w:lang w:val="nb-NO"/>
        </w:rPr>
        <w:t xml:space="preserve">: </w:t>
      </w:r>
      <w:r w:rsidRPr="001F41F8">
        <w:rPr>
          <w:szCs w:val="28"/>
          <w:lang w:val="vi-VN"/>
        </w:rPr>
        <w:t>Tiếp tục duy trì tốt công tác trực sẵn sàng chiến đấu, tuần tra, kiểm soát địa bàn. Chuẩn bị triển khai thực hiện quy trình công tác tuyển chọn và gọi công dân nhập ngũ năm 2025. Tổ chức huấn luyện các đối tượng đảm bảo chỉ tiêu. Triển khai phúc tra và tổ chức huấn luyện dự bị động viên theo chỉ tiêu được giao. Tiếp tục phối hợp hoàn chỉnh thủ tục, hồ sơ xây dựng công trình chiến đấu trong khu vực phòng thủ và vị trí làm việc Ban CHQS thành phố; UBND các phường, xã quy hoạch quỹ đất đảm bảo thực hiện Đề án “Xây dựng trụ sở làm việc Ban CHQS cấp xã giai đoạn 2024-2030 và những năm tiếp theo. Làm tốt công tác chuẩn bị phục vụ các đoàn kiểm tra cuối năm 2024. Tổ chức họp Cụm thi đua 4 huyện, thành phố ven biển đánh giá kết quả thực hiện nhiệm vụ năm 2024.</w:t>
      </w:r>
      <w:r w:rsidR="002E4AD7" w:rsidRPr="001F41F8">
        <w:rPr>
          <w:szCs w:val="28"/>
        </w:rPr>
        <w:t xml:space="preserve"> Tập trung thực hiện Đề án xây dựng khu căn cứ lõm Xóm Dừa (khu phố 7, phường Đô Vinh) là </w:t>
      </w:r>
      <w:r w:rsidR="002E4AD7" w:rsidRPr="001F41F8">
        <w:rPr>
          <w:b/>
          <w:szCs w:val="28"/>
        </w:rPr>
        <w:t>“Địa chỉ đỏ”</w:t>
      </w:r>
      <w:r w:rsidR="002E4AD7" w:rsidRPr="001F41F8">
        <w:rPr>
          <w:szCs w:val="28"/>
        </w:rPr>
        <w:t xml:space="preserve"> và khẩn trương hoàn thành phương án xây dựng công trình bia tưởng niệm chiến tích tại nhà số 35 đường 21/8 phường Phủ Hà nhằm chào mừng kỷ niệm 80 năm ngày thành lập Quân đội nhân dân Việt Nam (22/12/1944</w:t>
      </w:r>
      <w:r w:rsidR="00EA10C4" w:rsidRPr="001F41F8">
        <w:rPr>
          <w:szCs w:val="28"/>
        </w:rPr>
        <w:t xml:space="preserve"> </w:t>
      </w:r>
      <w:r w:rsidR="002E4AD7" w:rsidRPr="001F41F8">
        <w:rPr>
          <w:szCs w:val="28"/>
        </w:rPr>
        <w:t>-</w:t>
      </w:r>
      <w:r w:rsidR="00EA10C4" w:rsidRPr="001F41F8">
        <w:rPr>
          <w:szCs w:val="28"/>
        </w:rPr>
        <w:t xml:space="preserve"> </w:t>
      </w:r>
      <w:r w:rsidR="002E4AD7" w:rsidRPr="001F41F8">
        <w:rPr>
          <w:szCs w:val="28"/>
        </w:rPr>
        <w:t>22/12/2024).</w:t>
      </w:r>
      <w:r w:rsidR="00A474BE" w:rsidRPr="001F41F8">
        <w:rPr>
          <w:szCs w:val="28"/>
        </w:rPr>
        <w:t xml:space="preserve"> </w:t>
      </w:r>
    </w:p>
    <w:p w:rsidR="00122A01" w:rsidRPr="00DC2943" w:rsidRDefault="00122A01" w:rsidP="00DC2943">
      <w:pPr>
        <w:spacing w:before="60"/>
        <w:ind w:firstLine="720"/>
        <w:jc w:val="both"/>
        <w:rPr>
          <w:color w:val="FF0000"/>
          <w:spacing w:val="-1"/>
          <w:szCs w:val="28"/>
          <w:lang w:val="nl-NL"/>
        </w:rPr>
      </w:pPr>
      <w:r w:rsidRPr="00DC2943">
        <w:rPr>
          <w:spacing w:val="-1"/>
          <w:szCs w:val="28"/>
          <w:lang w:val="vi-VN"/>
        </w:rPr>
        <w:t xml:space="preserve">Tăng cường phòng, chống tội phạm, bảo đảm trật tự, an toàn xã hội. Tiếp tục thực hiện Dự án Cơ sở dữ liệu quốc gia về dân cư và Dự án Sản xuất, cấp, quản lý căn cước công dân; đăng ký, kích hoạt tài khoản định danh điện tử; triển khai thực hiện có hiệu quả Đề án </w:t>
      </w:r>
      <w:r w:rsidRPr="00DC2943">
        <w:rPr>
          <w:spacing w:val="-1"/>
          <w:szCs w:val="28"/>
        </w:rPr>
        <w:t>06 trên địa bàn</w:t>
      </w:r>
      <w:r w:rsidRPr="00DC2943">
        <w:rPr>
          <w:spacing w:val="-1"/>
          <w:szCs w:val="28"/>
          <w:lang w:val="vi-VN"/>
        </w:rPr>
        <w:t>. Nắm tình hình, kiểm tra các cơ sở ngành, nghề đầu tư kinh doanh có điều kiện về an ninh trật tự. Tập trung xây dựng Công an phường điển hình, kiểu mẫu về an ninh trật tự và văn minh đô thị năm 2024. Duy trì hoạt động của Lực lượng tham gia bảo vệ an ninh trật tự ở cơ sở. Thường xuyên đánh giá hiệu quả hoạt động của các mô hình quần chúng tự quản về an ninh trật tự</w:t>
      </w:r>
      <w:r w:rsidR="00A474BE" w:rsidRPr="00DC2943">
        <w:rPr>
          <w:spacing w:val="-1"/>
          <w:szCs w:val="28"/>
          <w:lang w:val="nl-NL"/>
        </w:rPr>
        <w:t>.</w:t>
      </w:r>
    </w:p>
    <w:p w:rsidR="00A474BE" w:rsidRPr="001F41F8" w:rsidRDefault="00A474BE" w:rsidP="00DC2943">
      <w:pPr>
        <w:spacing w:before="60"/>
        <w:ind w:firstLine="567"/>
        <w:jc w:val="both"/>
        <w:rPr>
          <w:szCs w:val="28"/>
          <w:lang w:val="nb-NO"/>
        </w:rPr>
      </w:pPr>
      <w:r w:rsidRPr="001F41F8">
        <w:rPr>
          <w:b/>
          <w:szCs w:val="28"/>
          <w:lang w:val="nb-NO"/>
        </w:rPr>
        <w:t>13. UBND 16 phường, xã:</w:t>
      </w:r>
      <w:r w:rsidRPr="001F41F8">
        <w:rPr>
          <w:szCs w:val="28"/>
          <w:lang w:val="nb-NO"/>
        </w:rPr>
        <w:t xml:space="preserve"> Đề nghị Thường trực Đảng ủy, lãnh đ</w:t>
      </w:r>
      <w:r w:rsidR="000E0ED0" w:rsidRPr="001F41F8">
        <w:rPr>
          <w:szCs w:val="28"/>
          <w:lang w:val="nb-NO"/>
        </w:rPr>
        <w:t>ạo</w:t>
      </w:r>
      <w:r w:rsidRPr="001F41F8">
        <w:rPr>
          <w:szCs w:val="28"/>
          <w:lang w:val="nb-NO"/>
        </w:rPr>
        <w:t xml:space="preserve"> UBND 16 phường, xã quan tâm lãnh đạo, chỉ đạo các nhiệm vụ về công tác quản lý đất đai, trật tự xây dựng, vệ sinh môi trường và thực hiện các Kết luận Thanh tra. Tập trung cho chương trình mục tiêu quốc gia giảm nghèo và Nông t</w:t>
      </w:r>
      <w:r w:rsidR="000E0ED0" w:rsidRPr="001F41F8">
        <w:rPr>
          <w:szCs w:val="28"/>
          <w:lang w:val="nb-NO"/>
        </w:rPr>
        <w:t xml:space="preserve">hông mới kiểu mẫu xã Thành Hải; </w:t>
      </w:r>
      <w:r w:rsidRPr="001F41F8">
        <w:rPr>
          <w:szCs w:val="28"/>
          <w:lang w:val="nb-NO"/>
        </w:rPr>
        <w:t>giải quyết kịp thời các thủ tục hành chính cho người dân, doanh nghiệp nhất là trên lĩnh vực đất đai. Kịp thời giải quyết những vấn đề phát sinh diễn ra hàng ngay tại địa bàn cơ sở.</w:t>
      </w:r>
    </w:p>
    <w:p w:rsidR="003E34AD" w:rsidRPr="001F41F8" w:rsidRDefault="003E34AD" w:rsidP="0094196C">
      <w:pPr>
        <w:spacing w:before="60" w:after="120"/>
        <w:ind w:firstLine="567"/>
        <w:jc w:val="both"/>
        <w:rPr>
          <w:szCs w:val="28"/>
          <w:lang w:val="nb-NO"/>
        </w:rPr>
      </w:pPr>
      <w:r w:rsidRPr="001F41F8">
        <w:rPr>
          <w:szCs w:val="28"/>
          <w:lang w:val="nb-NO"/>
        </w:rPr>
        <w:t xml:space="preserve">Trên đây, là Kết luận của lãnh đạo Ủy ban nhân dân thành phố về phương hướng, nhiệm vụ </w:t>
      </w:r>
      <w:r w:rsidR="00EA10C4" w:rsidRPr="001F41F8">
        <w:rPr>
          <w:szCs w:val="28"/>
          <w:lang w:val="nb-NO"/>
        </w:rPr>
        <w:t xml:space="preserve">3 tháng cuối năm </w:t>
      </w:r>
      <w:r w:rsidRPr="001F41F8">
        <w:rPr>
          <w:szCs w:val="28"/>
          <w:lang w:val="nb-NO"/>
        </w:rPr>
        <w:t>2024, đề nghị các cơ quan, đơn vị, địa phương triển khai thực hiện nghiêm túc./.</w:t>
      </w:r>
      <w:bookmarkStart w:id="0" w:name="_GoBack"/>
      <w:bookmarkEnd w:id="0"/>
    </w:p>
    <w:tbl>
      <w:tblPr>
        <w:tblW w:w="5000" w:type="pct"/>
        <w:tblLook w:val="04A0" w:firstRow="1" w:lastRow="0" w:firstColumn="1" w:lastColumn="0" w:noHBand="0" w:noVBand="1"/>
      </w:tblPr>
      <w:tblGrid>
        <w:gridCol w:w="4931"/>
        <w:gridCol w:w="4640"/>
      </w:tblGrid>
      <w:tr w:rsidR="00D751CF" w:rsidRPr="006E2F3C" w:rsidTr="00A966DE">
        <w:trPr>
          <w:trHeight w:val="2043"/>
        </w:trPr>
        <w:tc>
          <w:tcPr>
            <w:tcW w:w="2576" w:type="pct"/>
          </w:tcPr>
          <w:p w:rsidR="00F172EB" w:rsidRPr="006E2F3C" w:rsidRDefault="00F172EB" w:rsidP="00510AC5">
            <w:pPr>
              <w:shd w:val="clear" w:color="auto" w:fill="FFFFFF"/>
              <w:jc w:val="both"/>
              <w:rPr>
                <w:sz w:val="24"/>
                <w:szCs w:val="28"/>
              </w:rPr>
            </w:pPr>
            <w:r w:rsidRPr="006E2F3C">
              <w:rPr>
                <w:b/>
                <w:bCs/>
                <w:i/>
                <w:iCs/>
                <w:sz w:val="24"/>
                <w:szCs w:val="28"/>
              </w:rPr>
              <w:t>Nơi nhận</w:t>
            </w:r>
            <w:r w:rsidRPr="006E2F3C">
              <w:rPr>
                <w:b/>
                <w:i/>
                <w:sz w:val="24"/>
                <w:szCs w:val="28"/>
              </w:rPr>
              <w:t>:</w:t>
            </w:r>
          </w:p>
          <w:p w:rsidR="00F172EB" w:rsidRPr="006E2F3C" w:rsidRDefault="00115A40" w:rsidP="00510AC5">
            <w:pPr>
              <w:pStyle w:val="BodyText"/>
              <w:rPr>
                <w:rFonts w:ascii="Times New Roman" w:hAnsi="Times New Roman"/>
                <w:bCs/>
                <w:szCs w:val="28"/>
              </w:rPr>
            </w:pPr>
            <w:r w:rsidRPr="006E2F3C">
              <w:rPr>
                <w:rFonts w:ascii="Times New Roman" w:hAnsi="Times New Roman"/>
                <w:bCs/>
                <w:szCs w:val="28"/>
              </w:rPr>
              <w:t xml:space="preserve">- </w:t>
            </w:r>
            <w:r w:rsidR="00F172EB" w:rsidRPr="006E2F3C">
              <w:rPr>
                <w:rFonts w:ascii="Times New Roman" w:hAnsi="Times New Roman"/>
                <w:bCs/>
                <w:szCs w:val="28"/>
              </w:rPr>
              <w:t>Thường trực Thành ủy (b/c);</w:t>
            </w:r>
          </w:p>
          <w:p w:rsidR="00F172EB" w:rsidRPr="006E2F3C" w:rsidRDefault="00F172EB" w:rsidP="00510AC5">
            <w:pPr>
              <w:pStyle w:val="BodyText"/>
              <w:rPr>
                <w:rFonts w:ascii="Times New Roman" w:hAnsi="Times New Roman"/>
                <w:bCs/>
                <w:szCs w:val="28"/>
              </w:rPr>
            </w:pPr>
            <w:r w:rsidRPr="006E2F3C">
              <w:rPr>
                <w:rFonts w:ascii="Times New Roman" w:hAnsi="Times New Roman"/>
                <w:bCs/>
                <w:szCs w:val="28"/>
              </w:rPr>
              <w:t>- Thường trực HĐND TP;</w:t>
            </w:r>
          </w:p>
          <w:p w:rsidR="00F172EB" w:rsidRPr="006E2F3C" w:rsidRDefault="00F172EB" w:rsidP="00510AC5">
            <w:pPr>
              <w:pStyle w:val="BodyText"/>
              <w:rPr>
                <w:rFonts w:ascii="Times New Roman" w:hAnsi="Times New Roman"/>
                <w:bCs/>
                <w:szCs w:val="28"/>
              </w:rPr>
            </w:pPr>
            <w:r w:rsidRPr="006E2F3C">
              <w:rPr>
                <w:rFonts w:ascii="Times New Roman" w:hAnsi="Times New Roman"/>
                <w:bCs/>
                <w:szCs w:val="28"/>
              </w:rPr>
              <w:t>- CT, các PCT UBND TP;</w:t>
            </w:r>
          </w:p>
          <w:p w:rsidR="00F172EB" w:rsidRPr="006E2F3C" w:rsidRDefault="00F172EB" w:rsidP="00510AC5">
            <w:pPr>
              <w:pStyle w:val="BodyText"/>
              <w:rPr>
                <w:rFonts w:ascii="Times New Roman" w:hAnsi="Times New Roman"/>
                <w:bCs/>
                <w:szCs w:val="28"/>
              </w:rPr>
            </w:pPr>
            <w:r w:rsidRPr="006E2F3C">
              <w:rPr>
                <w:rFonts w:ascii="Times New Roman" w:hAnsi="Times New Roman"/>
                <w:bCs/>
                <w:szCs w:val="28"/>
              </w:rPr>
              <w:t xml:space="preserve">- </w:t>
            </w:r>
            <w:r w:rsidR="00115A40" w:rsidRPr="006E2F3C">
              <w:rPr>
                <w:rFonts w:ascii="Times New Roman" w:hAnsi="Times New Roman"/>
                <w:bCs/>
                <w:szCs w:val="28"/>
              </w:rPr>
              <w:t>T</w:t>
            </w:r>
            <w:r w:rsidRPr="006E2F3C">
              <w:rPr>
                <w:rFonts w:ascii="Times New Roman" w:hAnsi="Times New Roman"/>
                <w:bCs/>
                <w:szCs w:val="28"/>
              </w:rPr>
              <w:t>hành phần dự họp;</w:t>
            </w:r>
          </w:p>
          <w:p w:rsidR="00F172EB" w:rsidRPr="006E2F3C" w:rsidRDefault="00F172EB" w:rsidP="00510AC5">
            <w:pPr>
              <w:pStyle w:val="BodyText"/>
              <w:rPr>
                <w:rFonts w:eastAsia="MS Mincho"/>
                <w:sz w:val="28"/>
                <w:szCs w:val="28"/>
                <w:lang w:eastAsia="ja-JP"/>
              </w:rPr>
            </w:pPr>
            <w:r w:rsidRPr="006E2F3C">
              <w:rPr>
                <w:rFonts w:ascii="Times New Roman" w:hAnsi="Times New Roman"/>
                <w:bCs/>
                <w:szCs w:val="28"/>
              </w:rPr>
              <w:t xml:space="preserve">- Lưu: VT. </w:t>
            </w:r>
          </w:p>
        </w:tc>
        <w:tc>
          <w:tcPr>
            <w:tcW w:w="2424" w:type="pct"/>
          </w:tcPr>
          <w:p w:rsidR="00F172EB" w:rsidRPr="006E2F3C" w:rsidRDefault="00F172EB" w:rsidP="00510AC5">
            <w:pPr>
              <w:shd w:val="clear" w:color="auto" w:fill="FFFFFF"/>
              <w:jc w:val="center"/>
              <w:rPr>
                <w:rFonts w:eastAsia="MS Mincho"/>
                <w:b/>
                <w:bCs/>
                <w:szCs w:val="28"/>
                <w:lang w:eastAsia="ja-JP"/>
              </w:rPr>
            </w:pPr>
            <w:r w:rsidRPr="006E2F3C">
              <w:rPr>
                <w:b/>
                <w:bCs/>
                <w:szCs w:val="28"/>
              </w:rPr>
              <w:t>TL. CHỦ TỊCH</w:t>
            </w:r>
          </w:p>
          <w:p w:rsidR="00F172EB" w:rsidRDefault="00EA10C4" w:rsidP="00510AC5">
            <w:pPr>
              <w:shd w:val="clear" w:color="auto" w:fill="FFFFFF"/>
              <w:jc w:val="center"/>
              <w:rPr>
                <w:b/>
                <w:bCs/>
                <w:szCs w:val="28"/>
              </w:rPr>
            </w:pPr>
            <w:r>
              <w:rPr>
                <w:b/>
                <w:bCs/>
                <w:szCs w:val="28"/>
              </w:rPr>
              <w:t>KT.</w:t>
            </w:r>
            <w:r w:rsidR="00F172EB" w:rsidRPr="006E2F3C">
              <w:rPr>
                <w:b/>
                <w:bCs/>
                <w:szCs w:val="28"/>
              </w:rPr>
              <w:t>CHÁNH VĂN PHÒNG</w:t>
            </w:r>
          </w:p>
          <w:p w:rsidR="00EA10C4" w:rsidRPr="006E2F3C" w:rsidRDefault="00EA10C4" w:rsidP="00510AC5">
            <w:pPr>
              <w:shd w:val="clear" w:color="auto" w:fill="FFFFFF"/>
              <w:jc w:val="center"/>
              <w:rPr>
                <w:b/>
                <w:bCs/>
                <w:szCs w:val="28"/>
              </w:rPr>
            </w:pPr>
            <w:r>
              <w:rPr>
                <w:b/>
                <w:bCs/>
                <w:szCs w:val="28"/>
              </w:rPr>
              <w:t>PHÓ CHÁNH VĂN PHÒNG</w:t>
            </w:r>
          </w:p>
          <w:p w:rsidR="00F172EB" w:rsidRPr="006E2F3C" w:rsidRDefault="00F172EB" w:rsidP="00510AC5">
            <w:pPr>
              <w:shd w:val="clear" w:color="auto" w:fill="FFFFFF"/>
              <w:jc w:val="center"/>
              <w:rPr>
                <w:b/>
                <w:bCs/>
                <w:szCs w:val="28"/>
              </w:rPr>
            </w:pPr>
          </w:p>
          <w:p w:rsidR="00F172EB" w:rsidRPr="006E2F3C" w:rsidRDefault="00F172EB" w:rsidP="00510AC5">
            <w:pPr>
              <w:rPr>
                <w:szCs w:val="28"/>
              </w:rPr>
            </w:pPr>
          </w:p>
          <w:p w:rsidR="00A966DE" w:rsidRPr="006E2F3C" w:rsidRDefault="00A966DE" w:rsidP="00510AC5">
            <w:pPr>
              <w:rPr>
                <w:szCs w:val="28"/>
              </w:rPr>
            </w:pPr>
          </w:p>
          <w:p w:rsidR="00F172EB" w:rsidRPr="006E2F3C" w:rsidRDefault="00EA10C4" w:rsidP="00510AC5">
            <w:pPr>
              <w:pStyle w:val="Heading3"/>
              <w:shd w:val="clear" w:color="auto" w:fill="FFFFFF"/>
              <w:spacing w:before="360"/>
              <w:rPr>
                <w:rFonts w:ascii="Times New Roman" w:hAnsi="Times New Roman"/>
                <w:szCs w:val="28"/>
              </w:rPr>
            </w:pPr>
            <w:r>
              <w:rPr>
                <w:rFonts w:ascii="Times New Roman" w:hAnsi="Times New Roman"/>
                <w:szCs w:val="28"/>
              </w:rPr>
              <w:t>Trần Huỳnh Huy Hoàng</w:t>
            </w:r>
          </w:p>
        </w:tc>
      </w:tr>
    </w:tbl>
    <w:p w:rsidR="00C12CE4" w:rsidRPr="006E2F3C" w:rsidRDefault="00C12CE4" w:rsidP="00F172EB">
      <w:pPr>
        <w:rPr>
          <w:szCs w:val="28"/>
        </w:rPr>
      </w:pPr>
    </w:p>
    <w:sectPr w:rsidR="00C12CE4" w:rsidRPr="006E2F3C" w:rsidSect="00DC2943">
      <w:headerReference w:type="default" r:id="rId8"/>
      <w:headerReference w:type="first" r:id="rId9"/>
      <w:pgSz w:w="11907" w:h="16839" w:code="9"/>
      <w:pgMar w:top="1134" w:right="964" w:bottom="85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4C" w:rsidRDefault="001E494C" w:rsidP="0081273F">
      <w:r>
        <w:separator/>
      </w:r>
    </w:p>
  </w:endnote>
  <w:endnote w:type="continuationSeparator" w:id="0">
    <w:p w:rsidR="001E494C" w:rsidRDefault="001E494C" w:rsidP="0081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4C" w:rsidRDefault="001E494C" w:rsidP="0081273F">
      <w:r>
        <w:separator/>
      </w:r>
    </w:p>
  </w:footnote>
  <w:footnote w:type="continuationSeparator" w:id="0">
    <w:p w:rsidR="001E494C" w:rsidRDefault="001E494C" w:rsidP="0081273F">
      <w:r>
        <w:continuationSeparator/>
      </w:r>
    </w:p>
  </w:footnote>
  <w:footnote w:id="1">
    <w:p w:rsidR="00A474BE" w:rsidRPr="00C360C8" w:rsidRDefault="00A474BE" w:rsidP="00122A01">
      <w:pPr>
        <w:pStyle w:val="FootnoteText"/>
        <w:ind w:firstLine="284"/>
        <w:jc w:val="both"/>
      </w:pPr>
      <w:r w:rsidRPr="00C360C8">
        <w:rPr>
          <w:rStyle w:val="FootnoteReference"/>
        </w:rPr>
        <w:footnoteRef/>
      </w:r>
      <w:r w:rsidRPr="00C360C8">
        <w:t xml:space="preserve"> </w:t>
      </w:r>
      <w:r w:rsidRPr="00C360C8">
        <w:rPr>
          <w:i/>
          <w:spacing w:val="-1"/>
          <w:lang w:val="nl-NL"/>
        </w:rPr>
        <w:t xml:space="preserve">Trong đó: Vốn năm 2023 chuyển sang: </w:t>
      </w:r>
      <w:r w:rsidRPr="00C360C8">
        <w:rPr>
          <w:bCs/>
          <w:i/>
          <w:spacing w:val="-1"/>
          <w:lang w:val="nl-NL"/>
        </w:rPr>
        <w:t xml:space="preserve">45/45 </w:t>
      </w:r>
      <w:r w:rsidRPr="00C360C8">
        <w:rPr>
          <w:i/>
          <w:spacing w:val="-1"/>
          <w:lang w:val="nl-NL"/>
        </w:rPr>
        <w:t>triệu đồng</w:t>
      </w:r>
      <w:r w:rsidRPr="00C360C8">
        <w:rPr>
          <w:bCs/>
          <w:i/>
          <w:spacing w:val="-1"/>
          <w:lang w:val="nl-NL"/>
        </w:rPr>
        <w:t xml:space="preserve">, </w:t>
      </w:r>
      <w:r w:rsidRPr="00C360C8">
        <w:rPr>
          <w:rFonts w:eastAsia="Arial"/>
          <w:i/>
          <w:spacing w:val="-1"/>
          <w:lang w:val="nl-NL"/>
        </w:rPr>
        <w:t xml:space="preserve">đạt 100% </w:t>
      </w:r>
      <w:r w:rsidRPr="00C360C8">
        <w:rPr>
          <w:i/>
          <w:spacing w:val="-1"/>
          <w:lang w:val="nl-NL"/>
        </w:rPr>
        <w:t>kế hoạch</w:t>
      </w:r>
      <w:r w:rsidRPr="00C360C8">
        <w:rPr>
          <w:rFonts w:eastAsia="Arial"/>
          <w:i/>
          <w:spacing w:val="-1"/>
          <w:lang w:val="nl-NL"/>
        </w:rPr>
        <w:t xml:space="preserve">; Vốn kế hoạch giao năm 2024: </w:t>
      </w:r>
      <w:r w:rsidRPr="00C360C8">
        <w:rPr>
          <w:rFonts w:eastAsia="Arial"/>
          <w:i/>
          <w:lang w:val="nl-NL"/>
        </w:rPr>
        <w:t xml:space="preserve">176.155/234.919 </w:t>
      </w:r>
      <w:r w:rsidRPr="00C360C8">
        <w:rPr>
          <w:rFonts w:eastAsia="Arial"/>
          <w:i/>
          <w:spacing w:val="-1"/>
          <w:lang w:val="nl-NL"/>
        </w:rPr>
        <w:t xml:space="preserve">tỷ đồng, đạt </w:t>
      </w:r>
      <w:r w:rsidRPr="00C360C8">
        <w:rPr>
          <w:rFonts w:eastAsia="Arial"/>
          <w:i/>
          <w:lang w:val="nl-NL"/>
        </w:rPr>
        <w:t>75</w:t>
      </w:r>
      <w:r w:rsidRPr="00C360C8">
        <w:rPr>
          <w:rFonts w:eastAsia="Arial"/>
          <w:i/>
          <w:spacing w:val="-1"/>
          <w:lang w:val="nl-NL"/>
        </w:rPr>
        <w:t xml:space="preserve">% </w:t>
      </w:r>
      <w:r w:rsidRPr="00C360C8">
        <w:rPr>
          <w:i/>
          <w:spacing w:val="-1"/>
          <w:lang w:val="nl-NL"/>
        </w:rPr>
        <w:t>kế hoạch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33644"/>
      <w:docPartObj>
        <w:docPartGallery w:val="Page Numbers (Top of Page)"/>
        <w:docPartUnique/>
      </w:docPartObj>
    </w:sdtPr>
    <w:sdtEndPr>
      <w:rPr>
        <w:noProof/>
      </w:rPr>
    </w:sdtEndPr>
    <w:sdtContent>
      <w:p w:rsidR="00A474BE" w:rsidRDefault="00A474BE">
        <w:pPr>
          <w:pStyle w:val="Header"/>
          <w:jc w:val="center"/>
        </w:pPr>
        <w:r>
          <w:fldChar w:fldCharType="begin"/>
        </w:r>
        <w:r>
          <w:instrText xml:space="preserve"> PAGE   \* MERGEFORMAT </w:instrText>
        </w:r>
        <w:r>
          <w:fldChar w:fldCharType="separate"/>
        </w:r>
        <w:r w:rsidR="0094196C">
          <w:rPr>
            <w:noProof/>
          </w:rPr>
          <w:t>7</w:t>
        </w:r>
        <w:r>
          <w:rPr>
            <w:noProof/>
          </w:rPr>
          <w:fldChar w:fldCharType="end"/>
        </w:r>
      </w:p>
    </w:sdtContent>
  </w:sdt>
  <w:p w:rsidR="00A474BE" w:rsidRDefault="00A47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BE" w:rsidRDefault="00A474BE">
    <w:pPr>
      <w:pStyle w:val="Header"/>
      <w:jc w:val="center"/>
    </w:pPr>
  </w:p>
  <w:p w:rsidR="00A474BE" w:rsidRDefault="00A47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EB"/>
    <w:rsid w:val="00011542"/>
    <w:rsid w:val="00011C7E"/>
    <w:rsid w:val="000129DD"/>
    <w:rsid w:val="00014B8A"/>
    <w:rsid w:val="00031502"/>
    <w:rsid w:val="00045C53"/>
    <w:rsid w:val="00051BD2"/>
    <w:rsid w:val="00056E8B"/>
    <w:rsid w:val="00065B20"/>
    <w:rsid w:val="00067513"/>
    <w:rsid w:val="000721FB"/>
    <w:rsid w:val="000738E9"/>
    <w:rsid w:val="00076CC9"/>
    <w:rsid w:val="0008014C"/>
    <w:rsid w:val="00081F42"/>
    <w:rsid w:val="00082A0E"/>
    <w:rsid w:val="00083692"/>
    <w:rsid w:val="000848A2"/>
    <w:rsid w:val="00086689"/>
    <w:rsid w:val="000A3679"/>
    <w:rsid w:val="000A3C67"/>
    <w:rsid w:val="000A7798"/>
    <w:rsid w:val="000B03E6"/>
    <w:rsid w:val="000B5E48"/>
    <w:rsid w:val="000C0CC5"/>
    <w:rsid w:val="000C2BF8"/>
    <w:rsid w:val="000D18C2"/>
    <w:rsid w:val="000D2104"/>
    <w:rsid w:val="000D307B"/>
    <w:rsid w:val="000E0ED0"/>
    <w:rsid w:val="000E7F0C"/>
    <w:rsid w:val="000F3443"/>
    <w:rsid w:val="001019B5"/>
    <w:rsid w:val="00104268"/>
    <w:rsid w:val="00115A40"/>
    <w:rsid w:val="00121D68"/>
    <w:rsid w:val="00122A01"/>
    <w:rsid w:val="001521A4"/>
    <w:rsid w:val="001529B8"/>
    <w:rsid w:val="001700B5"/>
    <w:rsid w:val="0017305A"/>
    <w:rsid w:val="00173549"/>
    <w:rsid w:val="00176033"/>
    <w:rsid w:val="0018246E"/>
    <w:rsid w:val="0018279D"/>
    <w:rsid w:val="001970F4"/>
    <w:rsid w:val="001A308E"/>
    <w:rsid w:val="001B5339"/>
    <w:rsid w:val="001B5646"/>
    <w:rsid w:val="001B7673"/>
    <w:rsid w:val="001C3ECD"/>
    <w:rsid w:val="001C4993"/>
    <w:rsid w:val="001D0167"/>
    <w:rsid w:val="001D5E87"/>
    <w:rsid w:val="001E0162"/>
    <w:rsid w:val="001E494C"/>
    <w:rsid w:val="001E6992"/>
    <w:rsid w:val="001F41F8"/>
    <w:rsid w:val="001F72CD"/>
    <w:rsid w:val="002014F1"/>
    <w:rsid w:val="00213F10"/>
    <w:rsid w:val="00215BAA"/>
    <w:rsid w:val="00235A98"/>
    <w:rsid w:val="00241FD8"/>
    <w:rsid w:val="00242AA1"/>
    <w:rsid w:val="0024412B"/>
    <w:rsid w:val="00247CCE"/>
    <w:rsid w:val="00256220"/>
    <w:rsid w:val="00263248"/>
    <w:rsid w:val="0027272A"/>
    <w:rsid w:val="00272796"/>
    <w:rsid w:val="00275678"/>
    <w:rsid w:val="00276887"/>
    <w:rsid w:val="002825E8"/>
    <w:rsid w:val="002853DC"/>
    <w:rsid w:val="00285618"/>
    <w:rsid w:val="002906D2"/>
    <w:rsid w:val="002917F6"/>
    <w:rsid w:val="00293AA0"/>
    <w:rsid w:val="002A0917"/>
    <w:rsid w:val="002A5DAA"/>
    <w:rsid w:val="002A70DB"/>
    <w:rsid w:val="002B1982"/>
    <w:rsid w:val="002B6628"/>
    <w:rsid w:val="002D1D7B"/>
    <w:rsid w:val="002D4373"/>
    <w:rsid w:val="002E0761"/>
    <w:rsid w:val="002E3278"/>
    <w:rsid w:val="002E4AD7"/>
    <w:rsid w:val="002E5598"/>
    <w:rsid w:val="002E64F6"/>
    <w:rsid w:val="002F736E"/>
    <w:rsid w:val="002F7BC6"/>
    <w:rsid w:val="0030625F"/>
    <w:rsid w:val="003076F1"/>
    <w:rsid w:val="003104D9"/>
    <w:rsid w:val="00311B8D"/>
    <w:rsid w:val="00313DE4"/>
    <w:rsid w:val="00335FB0"/>
    <w:rsid w:val="00336279"/>
    <w:rsid w:val="00341C60"/>
    <w:rsid w:val="00345E3A"/>
    <w:rsid w:val="00350777"/>
    <w:rsid w:val="003612D8"/>
    <w:rsid w:val="00376C8B"/>
    <w:rsid w:val="00380F57"/>
    <w:rsid w:val="00386127"/>
    <w:rsid w:val="00396188"/>
    <w:rsid w:val="00397A5E"/>
    <w:rsid w:val="003A13B0"/>
    <w:rsid w:val="003B40DF"/>
    <w:rsid w:val="003B7EB2"/>
    <w:rsid w:val="003C2589"/>
    <w:rsid w:val="003C53E4"/>
    <w:rsid w:val="003D0D27"/>
    <w:rsid w:val="003D5CDF"/>
    <w:rsid w:val="003E34AD"/>
    <w:rsid w:val="003E53A7"/>
    <w:rsid w:val="003E6EAB"/>
    <w:rsid w:val="003E736A"/>
    <w:rsid w:val="003E75B5"/>
    <w:rsid w:val="003F2606"/>
    <w:rsid w:val="003F642B"/>
    <w:rsid w:val="00423F08"/>
    <w:rsid w:val="00431D95"/>
    <w:rsid w:val="00457284"/>
    <w:rsid w:val="004606E8"/>
    <w:rsid w:val="0046325A"/>
    <w:rsid w:val="0046757C"/>
    <w:rsid w:val="004722B2"/>
    <w:rsid w:val="0047316D"/>
    <w:rsid w:val="00475AC7"/>
    <w:rsid w:val="0048554D"/>
    <w:rsid w:val="00485FBC"/>
    <w:rsid w:val="00487871"/>
    <w:rsid w:val="0049133C"/>
    <w:rsid w:val="00493376"/>
    <w:rsid w:val="00493665"/>
    <w:rsid w:val="00493B8A"/>
    <w:rsid w:val="004A0AB4"/>
    <w:rsid w:val="004A2789"/>
    <w:rsid w:val="004A7078"/>
    <w:rsid w:val="004B1255"/>
    <w:rsid w:val="004B16EA"/>
    <w:rsid w:val="004B71FB"/>
    <w:rsid w:val="004C0E9B"/>
    <w:rsid w:val="004D6218"/>
    <w:rsid w:val="004F0CF1"/>
    <w:rsid w:val="004F7459"/>
    <w:rsid w:val="00500D8A"/>
    <w:rsid w:val="00503D8B"/>
    <w:rsid w:val="00510AC5"/>
    <w:rsid w:val="00510BBC"/>
    <w:rsid w:val="00513254"/>
    <w:rsid w:val="00515206"/>
    <w:rsid w:val="00520677"/>
    <w:rsid w:val="00521E26"/>
    <w:rsid w:val="0052261A"/>
    <w:rsid w:val="00526866"/>
    <w:rsid w:val="00530101"/>
    <w:rsid w:val="00534235"/>
    <w:rsid w:val="005344DE"/>
    <w:rsid w:val="005372E6"/>
    <w:rsid w:val="005410B9"/>
    <w:rsid w:val="00541169"/>
    <w:rsid w:val="005432F9"/>
    <w:rsid w:val="00553F4B"/>
    <w:rsid w:val="00564B12"/>
    <w:rsid w:val="00570853"/>
    <w:rsid w:val="00584EC2"/>
    <w:rsid w:val="0058604B"/>
    <w:rsid w:val="0059291D"/>
    <w:rsid w:val="00594256"/>
    <w:rsid w:val="005A3B89"/>
    <w:rsid w:val="005B108C"/>
    <w:rsid w:val="005B1D58"/>
    <w:rsid w:val="005B2BE3"/>
    <w:rsid w:val="005B5C06"/>
    <w:rsid w:val="005B5C66"/>
    <w:rsid w:val="005C1D96"/>
    <w:rsid w:val="005C3B27"/>
    <w:rsid w:val="005C3EA5"/>
    <w:rsid w:val="005C4F4F"/>
    <w:rsid w:val="005D13ED"/>
    <w:rsid w:val="005D7DD2"/>
    <w:rsid w:val="005E2E84"/>
    <w:rsid w:val="005E2F85"/>
    <w:rsid w:val="005E4F3E"/>
    <w:rsid w:val="005E501A"/>
    <w:rsid w:val="005F5D68"/>
    <w:rsid w:val="006022BB"/>
    <w:rsid w:val="00605D09"/>
    <w:rsid w:val="00606C21"/>
    <w:rsid w:val="00611176"/>
    <w:rsid w:val="0061240E"/>
    <w:rsid w:val="00612943"/>
    <w:rsid w:val="00620695"/>
    <w:rsid w:val="00637455"/>
    <w:rsid w:val="00643375"/>
    <w:rsid w:val="006437E1"/>
    <w:rsid w:val="00643F3E"/>
    <w:rsid w:val="00644F18"/>
    <w:rsid w:val="0065076A"/>
    <w:rsid w:val="00655A3C"/>
    <w:rsid w:val="00657E6D"/>
    <w:rsid w:val="006771E1"/>
    <w:rsid w:val="006774CD"/>
    <w:rsid w:val="00683609"/>
    <w:rsid w:val="006916A3"/>
    <w:rsid w:val="006A4031"/>
    <w:rsid w:val="006A4ED0"/>
    <w:rsid w:val="006B25E0"/>
    <w:rsid w:val="006B688E"/>
    <w:rsid w:val="006C3667"/>
    <w:rsid w:val="006C542D"/>
    <w:rsid w:val="006D5E91"/>
    <w:rsid w:val="006E2F3C"/>
    <w:rsid w:val="006E59B9"/>
    <w:rsid w:val="006F039E"/>
    <w:rsid w:val="006F2735"/>
    <w:rsid w:val="006F7C97"/>
    <w:rsid w:val="00701E34"/>
    <w:rsid w:val="007050CB"/>
    <w:rsid w:val="00717CB5"/>
    <w:rsid w:val="007232C3"/>
    <w:rsid w:val="00724BD7"/>
    <w:rsid w:val="00731FF0"/>
    <w:rsid w:val="007346B0"/>
    <w:rsid w:val="007371B7"/>
    <w:rsid w:val="00740C21"/>
    <w:rsid w:val="0075628D"/>
    <w:rsid w:val="00761FEA"/>
    <w:rsid w:val="007637EF"/>
    <w:rsid w:val="007639AB"/>
    <w:rsid w:val="007775A0"/>
    <w:rsid w:val="00784811"/>
    <w:rsid w:val="00794AEB"/>
    <w:rsid w:val="007956CC"/>
    <w:rsid w:val="00797FEB"/>
    <w:rsid w:val="007A2404"/>
    <w:rsid w:val="007A49FC"/>
    <w:rsid w:val="007A6AAA"/>
    <w:rsid w:val="007C03AB"/>
    <w:rsid w:val="007C1C4B"/>
    <w:rsid w:val="007C205A"/>
    <w:rsid w:val="007D0423"/>
    <w:rsid w:val="007D49A7"/>
    <w:rsid w:val="007D65A8"/>
    <w:rsid w:val="007E2778"/>
    <w:rsid w:val="007F15E3"/>
    <w:rsid w:val="007F29A2"/>
    <w:rsid w:val="007F4358"/>
    <w:rsid w:val="007F5D2B"/>
    <w:rsid w:val="00801F1B"/>
    <w:rsid w:val="0081135E"/>
    <w:rsid w:val="0081273F"/>
    <w:rsid w:val="0082035C"/>
    <w:rsid w:val="008272D1"/>
    <w:rsid w:val="0083084E"/>
    <w:rsid w:val="0083118C"/>
    <w:rsid w:val="00835FA1"/>
    <w:rsid w:val="00841733"/>
    <w:rsid w:val="0084340E"/>
    <w:rsid w:val="0085188D"/>
    <w:rsid w:val="0085773C"/>
    <w:rsid w:val="0086094B"/>
    <w:rsid w:val="00870C70"/>
    <w:rsid w:val="008825B1"/>
    <w:rsid w:val="0088480D"/>
    <w:rsid w:val="00892F4E"/>
    <w:rsid w:val="00893D67"/>
    <w:rsid w:val="008940CD"/>
    <w:rsid w:val="00894127"/>
    <w:rsid w:val="00897B6C"/>
    <w:rsid w:val="008A249F"/>
    <w:rsid w:val="008A28EB"/>
    <w:rsid w:val="008A46D2"/>
    <w:rsid w:val="008B5DF0"/>
    <w:rsid w:val="008B736D"/>
    <w:rsid w:val="008C00F2"/>
    <w:rsid w:val="008C20EF"/>
    <w:rsid w:val="008D06DF"/>
    <w:rsid w:val="008D35A1"/>
    <w:rsid w:val="008E34C4"/>
    <w:rsid w:val="008F0EBF"/>
    <w:rsid w:val="008F3340"/>
    <w:rsid w:val="008F599E"/>
    <w:rsid w:val="008F5A82"/>
    <w:rsid w:val="008F7B8F"/>
    <w:rsid w:val="0090293B"/>
    <w:rsid w:val="00921538"/>
    <w:rsid w:val="009377F8"/>
    <w:rsid w:val="009379D5"/>
    <w:rsid w:val="00940D4C"/>
    <w:rsid w:val="0094196C"/>
    <w:rsid w:val="0094657D"/>
    <w:rsid w:val="00951D6E"/>
    <w:rsid w:val="00954162"/>
    <w:rsid w:val="00956148"/>
    <w:rsid w:val="00972ED4"/>
    <w:rsid w:val="00973D2F"/>
    <w:rsid w:val="00980130"/>
    <w:rsid w:val="00981544"/>
    <w:rsid w:val="009819C5"/>
    <w:rsid w:val="00982035"/>
    <w:rsid w:val="009849FA"/>
    <w:rsid w:val="00985932"/>
    <w:rsid w:val="00994316"/>
    <w:rsid w:val="009B3A20"/>
    <w:rsid w:val="009B7E17"/>
    <w:rsid w:val="009C0D64"/>
    <w:rsid w:val="009C1613"/>
    <w:rsid w:val="009C192C"/>
    <w:rsid w:val="009C2F89"/>
    <w:rsid w:val="009C3579"/>
    <w:rsid w:val="009C794A"/>
    <w:rsid w:val="009D24E3"/>
    <w:rsid w:val="009E1D48"/>
    <w:rsid w:val="009E222B"/>
    <w:rsid w:val="009E2942"/>
    <w:rsid w:val="009E4B3F"/>
    <w:rsid w:val="009F15DA"/>
    <w:rsid w:val="009F344B"/>
    <w:rsid w:val="00A108C8"/>
    <w:rsid w:val="00A14D9E"/>
    <w:rsid w:val="00A1530C"/>
    <w:rsid w:val="00A1562F"/>
    <w:rsid w:val="00A1638D"/>
    <w:rsid w:val="00A34134"/>
    <w:rsid w:val="00A376EF"/>
    <w:rsid w:val="00A44C7B"/>
    <w:rsid w:val="00A474BE"/>
    <w:rsid w:val="00A47C17"/>
    <w:rsid w:val="00A63809"/>
    <w:rsid w:val="00A63AD1"/>
    <w:rsid w:val="00A7511B"/>
    <w:rsid w:val="00A77A6D"/>
    <w:rsid w:val="00A827DD"/>
    <w:rsid w:val="00A93292"/>
    <w:rsid w:val="00A94D4C"/>
    <w:rsid w:val="00A966DE"/>
    <w:rsid w:val="00AA678F"/>
    <w:rsid w:val="00AA7D7E"/>
    <w:rsid w:val="00AB7B01"/>
    <w:rsid w:val="00AC28CB"/>
    <w:rsid w:val="00AD6B5D"/>
    <w:rsid w:val="00AD76C3"/>
    <w:rsid w:val="00AF31C5"/>
    <w:rsid w:val="00B00005"/>
    <w:rsid w:val="00B05B37"/>
    <w:rsid w:val="00B2212C"/>
    <w:rsid w:val="00B22990"/>
    <w:rsid w:val="00B402E6"/>
    <w:rsid w:val="00B4161C"/>
    <w:rsid w:val="00B42EAE"/>
    <w:rsid w:val="00B44C30"/>
    <w:rsid w:val="00B552AB"/>
    <w:rsid w:val="00B572D6"/>
    <w:rsid w:val="00B61E7C"/>
    <w:rsid w:val="00B64A52"/>
    <w:rsid w:val="00B73436"/>
    <w:rsid w:val="00B8135E"/>
    <w:rsid w:val="00B8258D"/>
    <w:rsid w:val="00B93CAD"/>
    <w:rsid w:val="00B94352"/>
    <w:rsid w:val="00B9724D"/>
    <w:rsid w:val="00BB4E34"/>
    <w:rsid w:val="00BB5353"/>
    <w:rsid w:val="00BC08C0"/>
    <w:rsid w:val="00BC5552"/>
    <w:rsid w:val="00BD3E94"/>
    <w:rsid w:val="00BD4319"/>
    <w:rsid w:val="00BE307E"/>
    <w:rsid w:val="00BE4181"/>
    <w:rsid w:val="00BE44A8"/>
    <w:rsid w:val="00BE6DB1"/>
    <w:rsid w:val="00BF7C45"/>
    <w:rsid w:val="00C054DC"/>
    <w:rsid w:val="00C06AF6"/>
    <w:rsid w:val="00C06D6C"/>
    <w:rsid w:val="00C1207A"/>
    <w:rsid w:val="00C12CE4"/>
    <w:rsid w:val="00C1316A"/>
    <w:rsid w:val="00C13CE4"/>
    <w:rsid w:val="00C24A1E"/>
    <w:rsid w:val="00C326CC"/>
    <w:rsid w:val="00C40172"/>
    <w:rsid w:val="00C572A8"/>
    <w:rsid w:val="00C5771E"/>
    <w:rsid w:val="00C57EE3"/>
    <w:rsid w:val="00C61DC0"/>
    <w:rsid w:val="00C64A76"/>
    <w:rsid w:val="00C70BB3"/>
    <w:rsid w:val="00C7141B"/>
    <w:rsid w:val="00C76BCA"/>
    <w:rsid w:val="00C80559"/>
    <w:rsid w:val="00C85A41"/>
    <w:rsid w:val="00C910EC"/>
    <w:rsid w:val="00C9481A"/>
    <w:rsid w:val="00CA07F4"/>
    <w:rsid w:val="00CA59AF"/>
    <w:rsid w:val="00CA7290"/>
    <w:rsid w:val="00CB3770"/>
    <w:rsid w:val="00CB4282"/>
    <w:rsid w:val="00CB69BE"/>
    <w:rsid w:val="00CB7D08"/>
    <w:rsid w:val="00CC2853"/>
    <w:rsid w:val="00CC4D5C"/>
    <w:rsid w:val="00CE1496"/>
    <w:rsid w:val="00CE3EEF"/>
    <w:rsid w:val="00CE4D18"/>
    <w:rsid w:val="00CE6B59"/>
    <w:rsid w:val="00CE7434"/>
    <w:rsid w:val="00CF21D8"/>
    <w:rsid w:val="00CF24BF"/>
    <w:rsid w:val="00CF59C4"/>
    <w:rsid w:val="00CF5D91"/>
    <w:rsid w:val="00D0572B"/>
    <w:rsid w:val="00D07684"/>
    <w:rsid w:val="00D07F5A"/>
    <w:rsid w:val="00D164B9"/>
    <w:rsid w:val="00D242D7"/>
    <w:rsid w:val="00D262BF"/>
    <w:rsid w:val="00D27468"/>
    <w:rsid w:val="00D31630"/>
    <w:rsid w:val="00D3398D"/>
    <w:rsid w:val="00D35665"/>
    <w:rsid w:val="00D402E5"/>
    <w:rsid w:val="00D4087D"/>
    <w:rsid w:val="00D446CD"/>
    <w:rsid w:val="00D52662"/>
    <w:rsid w:val="00D52F3E"/>
    <w:rsid w:val="00D54D47"/>
    <w:rsid w:val="00D5787C"/>
    <w:rsid w:val="00D57CCA"/>
    <w:rsid w:val="00D61AA8"/>
    <w:rsid w:val="00D6543E"/>
    <w:rsid w:val="00D66066"/>
    <w:rsid w:val="00D709E1"/>
    <w:rsid w:val="00D728EC"/>
    <w:rsid w:val="00D74832"/>
    <w:rsid w:val="00D751CF"/>
    <w:rsid w:val="00D76DC1"/>
    <w:rsid w:val="00D77F4C"/>
    <w:rsid w:val="00D83E62"/>
    <w:rsid w:val="00D96741"/>
    <w:rsid w:val="00DA57D2"/>
    <w:rsid w:val="00DA598E"/>
    <w:rsid w:val="00DA5A88"/>
    <w:rsid w:val="00DB06E6"/>
    <w:rsid w:val="00DB209B"/>
    <w:rsid w:val="00DB62C7"/>
    <w:rsid w:val="00DC2943"/>
    <w:rsid w:val="00DC4D34"/>
    <w:rsid w:val="00DC79D7"/>
    <w:rsid w:val="00DD32A3"/>
    <w:rsid w:val="00DE349D"/>
    <w:rsid w:val="00DF1DA7"/>
    <w:rsid w:val="00DF3D22"/>
    <w:rsid w:val="00DF55F1"/>
    <w:rsid w:val="00E013A3"/>
    <w:rsid w:val="00E0249B"/>
    <w:rsid w:val="00E02C85"/>
    <w:rsid w:val="00E13594"/>
    <w:rsid w:val="00E2206F"/>
    <w:rsid w:val="00E26DBB"/>
    <w:rsid w:val="00E2792B"/>
    <w:rsid w:val="00E30348"/>
    <w:rsid w:val="00E32BFE"/>
    <w:rsid w:val="00E366E5"/>
    <w:rsid w:val="00E411E2"/>
    <w:rsid w:val="00E45671"/>
    <w:rsid w:val="00E46091"/>
    <w:rsid w:val="00E56362"/>
    <w:rsid w:val="00E70244"/>
    <w:rsid w:val="00E70AD9"/>
    <w:rsid w:val="00E76469"/>
    <w:rsid w:val="00E95CA8"/>
    <w:rsid w:val="00EA10C4"/>
    <w:rsid w:val="00EA72B2"/>
    <w:rsid w:val="00EB0153"/>
    <w:rsid w:val="00EB1B0D"/>
    <w:rsid w:val="00EB5297"/>
    <w:rsid w:val="00ED3D6F"/>
    <w:rsid w:val="00EE5465"/>
    <w:rsid w:val="00EF19D9"/>
    <w:rsid w:val="00EF39F6"/>
    <w:rsid w:val="00F07767"/>
    <w:rsid w:val="00F11AC8"/>
    <w:rsid w:val="00F172EB"/>
    <w:rsid w:val="00F26BBC"/>
    <w:rsid w:val="00F344C6"/>
    <w:rsid w:val="00F37318"/>
    <w:rsid w:val="00F506B0"/>
    <w:rsid w:val="00F521B2"/>
    <w:rsid w:val="00F534E8"/>
    <w:rsid w:val="00F608D6"/>
    <w:rsid w:val="00F64DAD"/>
    <w:rsid w:val="00F67447"/>
    <w:rsid w:val="00F775F7"/>
    <w:rsid w:val="00F80C09"/>
    <w:rsid w:val="00F824A5"/>
    <w:rsid w:val="00F86D94"/>
    <w:rsid w:val="00F934A0"/>
    <w:rsid w:val="00F93DBC"/>
    <w:rsid w:val="00FA7003"/>
    <w:rsid w:val="00FB4239"/>
    <w:rsid w:val="00FB7852"/>
    <w:rsid w:val="00FB7AF9"/>
    <w:rsid w:val="00FC23F8"/>
    <w:rsid w:val="00FD4BA9"/>
    <w:rsid w:val="00FD4C2C"/>
    <w:rsid w:val="00FD5256"/>
    <w:rsid w:val="00FD5761"/>
    <w:rsid w:val="00FD59B3"/>
    <w:rsid w:val="00FD623D"/>
    <w:rsid w:val="00FD637C"/>
    <w:rsid w:val="00FD788F"/>
    <w:rsid w:val="00FE215C"/>
    <w:rsid w:val="00FE40C2"/>
    <w:rsid w:val="00FF1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E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86D9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F172EB"/>
    <w:pPr>
      <w:keepNext/>
      <w:jc w:val="center"/>
      <w:outlineLvl w:val="1"/>
    </w:pPr>
    <w:rPr>
      <w:rFonts w:ascii="VNI-Times" w:hAnsi="VNI-Times"/>
      <w:b/>
      <w:sz w:val="26"/>
      <w:szCs w:val="20"/>
      <w:lang w:val="en-GB"/>
    </w:rPr>
  </w:style>
  <w:style w:type="paragraph" w:styleId="Heading3">
    <w:name w:val="heading 3"/>
    <w:basedOn w:val="Normal"/>
    <w:next w:val="Normal"/>
    <w:link w:val="Heading3Char"/>
    <w:qFormat/>
    <w:rsid w:val="00F172EB"/>
    <w:pPr>
      <w:keepNext/>
      <w:jc w:val="center"/>
      <w:outlineLvl w:val="2"/>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2EB"/>
    <w:rPr>
      <w:rFonts w:ascii="VNI-Times" w:eastAsia="Times New Roman" w:hAnsi="VNI-Times" w:cs="Times New Roman"/>
      <w:b/>
      <w:sz w:val="26"/>
      <w:szCs w:val="20"/>
      <w:lang w:val="en-GB"/>
    </w:rPr>
  </w:style>
  <w:style w:type="character" w:customStyle="1" w:styleId="Heading3Char">
    <w:name w:val="Heading 3 Char"/>
    <w:basedOn w:val="DefaultParagraphFont"/>
    <w:link w:val="Heading3"/>
    <w:rsid w:val="00F172EB"/>
    <w:rPr>
      <w:rFonts w:ascii="VNI-Times" w:eastAsia="Times New Roman" w:hAnsi="VNI-Times" w:cs="Times New Roman"/>
      <w:b/>
      <w:szCs w:val="20"/>
    </w:rPr>
  </w:style>
  <w:style w:type="paragraph" w:styleId="BodyText">
    <w:name w:val="Body Text"/>
    <w:basedOn w:val="Normal"/>
    <w:link w:val="BodyTextChar"/>
    <w:rsid w:val="00F172EB"/>
    <w:pPr>
      <w:jc w:val="both"/>
    </w:pPr>
    <w:rPr>
      <w:rFonts w:ascii="VNI-Helve" w:hAnsi="VNI-Helve"/>
      <w:sz w:val="24"/>
      <w:szCs w:val="20"/>
    </w:rPr>
  </w:style>
  <w:style w:type="character" w:customStyle="1" w:styleId="BodyTextChar">
    <w:name w:val="Body Text Char"/>
    <w:basedOn w:val="DefaultParagraphFont"/>
    <w:link w:val="BodyText"/>
    <w:rsid w:val="00F172EB"/>
    <w:rPr>
      <w:rFonts w:ascii="VNI-Helve" w:eastAsia="Times New Roman" w:hAnsi="VNI-Helve" w:cs="Times New Roman"/>
      <w:sz w:val="24"/>
      <w:szCs w:val="20"/>
    </w:rPr>
  </w:style>
  <w:style w:type="character" w:customStyle="1" w:styleId="fontstyle01">
    <w:name w:val="fontstyle01"/>
    <w:rsid w:val="00F172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13594"/>
    <w:pPr>
      <w:ind w:left="720"/>
      <w:contextualSpacing/>
    </w:pPr>
  </w:style>
  <w:style w:type="paragraph" w:styleId="Header">
    <w:name w:val="header"/>
    <w:basedOn w:val="Normal"/>
    <w:link w:val="HeaderChar"/>
    <w:uiPriority w:val="99"/>
    <w:unhideWhenUsed/>
    <w:rsid w:val="0081273F"/>
    <w:pPr>
      <w:tabs>
        <w:tab w:val="center" w:pos="4680"/>
        <w:tab w:val="right" w:pos="9360"/>
      </w:tabs>
    </w:pPr>
  </w:style>
  <w:style w:type="character" w:customStyle="1" w:styleId="HeaderChar">
    <w:name w:val="Header Char"/>
    <w:basedOn w:val="DefaultParagraphFont"/>
    <w:link w:val="Header"/>
    <w:uiPriority w:val="99"/>
    <w:rsid w:val="0081273F"/>
    <w:rPr>
      <w:rFonts w:eastAsia="Times New Roman" w:cs="Times New Roman"/>
      <w:szCs w:val="24"/>
    </w:rPr>
  </w:style>
  <w:style w:type="paragraph" w:styleId="Footer">
    <w:name w:val="footer"/>
    <w:basedOn w:val="Normal"/>
    <w:link w:val="FooterChar"/>
    <w:uiPriority w:val="99"/>
    <w:unhideWhenUsed/>
    <w:rsid w:val="0081273F"/>
    <w:pPr>
      <w:tabs>
        <w:tab w:val="center" w:pos="4680"/>
        <w:tab w:val="right" w:pos="9360"/>
      </w:tabs>
    </w:pPr>
  </w:style>
  <w:style w:type="character" w:customStyle="1" w:styleId="FooterChar">
    <w:name w:val="Footer Char"/>
    <w:basedOn w:val="DefaultParagraphFont"/>
    <w:link w:val="Footer"/>
    <w:uiPriority w:val="99"/>
    <w:rsid w:val="0081273F"/>
    <w:rPr>
      <w:rFonts w:eastAsia="Times New Roman" w:cs="Times New Roman"/>
      <w:szCs w:val="24"/>
    </w:rPr>
  </w:style>
  <w:style w:type="paragraph" w:styleId="BalloonText">
    <w:name w:val="Balloon Text"/>
    <w:basedOn w:val="Normal"/>
    <w:link w:val="BalloonTextChar"/>
    <w:uiPriority w:val="99"/>
    <w:semiHidden/>
    <w:unhideWhenUsed/>
    <w:rsid w:val="00082A0E"/>
    <w:rPr>
      <w:rFonts w:ascii="Tahoma" w:hAnsi="Tahoma" w:cs="Tahoma"/>
      <w:sz w:val="16"/>
      <w:szCs w:val="16"/>
    </w:rPr>
  </w:style>
  <w:style w:type="character" w:customStyle="1" w:styleId="BalloonTextChar">
    <w:name w:val="Balloon Text Char"/>
    <w:basedOn w:val="DefaultParagraphFont"/>
    <w:link w:val="BalloonText"/>
    <w:uiPriority w:val="99"/>
    <w:semiHidden/>
    <w:rsid w:val="00082A0E"/>
    <w:rPr>
      <w:rFonts w:ascii="Tahoma" w:eastAsia="Times New Roman" w:hAnsi="Tahoma" w:cs="Tahoma"/>
      <w:sz w:val="16"/>
      <w:szCs w:val="16"/>
    </w:rPr>
  </w:style>
  <w:style w:type="character" w:customStyle="1" w:styleId="Heading1Char">
    <w:name w:val="Heading 1 Char"/>
    <w:basedOn w:val="DefaultParagraphFont"/>
    <w:link w:val="Heading1"/>
    <w:uiPriority w:val="9"/>
    <w:rsid w:val="00F86D94"/>
    <w:rPr>
      <w:rFonts w:asciiTheme="majorHAnsi" w:eastAsiaTheme="majorEastAsia" w:hAnsiTheme="majorHAnsi" w:cstheme="majorBidi"/>
      <w:b/>
      <w:bCs/>
      <w:color w:val="365F91" w:themeColor="accent1" w:themeShade="BF"/>
      <w:szCs w:val="28"/>
    </w:rPr>
  </w:style>
  <w:style w:type="character" w:styleId="Strong">
    <w:name w:val="Strong"/>
    <w:uiPriority w:val="22"/>
    <w:qFormat/>
    <w:rsid w:val="00336279"/>
    <w:rPr>
      <w:b/>
      <w:bCs/>
    </w:rPr>
  </w:style>
  <w:style w:type="paragraph" w:styleId="BodyTextIndent3">
    <w:name w:val="Body Text Indent 3"/>
    <w:basedOn w:val="Normal"/>
    <w:link w:val="BodyTextIndent3Char"/>
    <w:unhideWhenUsed/>
    <w:rsid w:val="00AC28CB"/>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AC28CB"/>
    <w:rPr>
      <w:rFonts w:ascii="VNI-Times" w:eastAsia="Times New Roman" w:hAnsi="VNI-Times" w:cs="Times New Roman"/>
      <w:sz w:val="16"/>
      <w:szCs w:val="16"/>
    </w:rPr>
  </w:style>
  <w:style w:type="character" w:styleId="Emphasis">
    <w:name w:val="Emphasis"/>
    <w:qFormat/>
    <w:rsid w:val="00AC28CB"/>
    <w:rPr>
      <w:i/>
      <w:iCs/>
    </w:rPr>
  </w:style>
  <w:style w:type="paragraph" w:customStyle="1" w:styleId="Bodytext2">
    <w:name w:val="Body text (2)"/>
    <w:basedOn w:val="Normal"/>
    <w:rsid w:val="00AC28CB"/>
    <w:pPr>
      <w:widowControl w:val="0"/>
      <w:shd w:val="clear" w:color="auto" w:fill="FFFFFF"/>
      <w:spacing w:before="120" w:after="540" w:line="320" w:lineRule="exact"/>
      <w:jc w:val="both"/>
    </w:pPr>
    <w:rPr>
      <w:rFonts w:eastAsia="Calibri"/>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qFormat/>
    <w:rsid w:val="00A9329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A93292"/>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Re,10,4_"/>
    <w:link w:val="CharChar1CharCharCharChar1CharCharCharCharCharCharCharChar"/>
    <w:qFormat/>
    <w:rsid w:val="00A9329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A93292"/>
    <w:pPr>
      <w:spacing w:after="160" w:line="240" w:lineRule="exact"/>
    </w:pPr>
    <w:rPr>
      <w:rFonts w:eastAsiaTheme="minorHAnsi" w:cstheme="minorBidi"/>
      <w:szCs w:val="22"/>
      <w:vertAlign w:val="superscript"/>
    </w:rPr>
  </w:style>
  <w:style w:type="paragraph" w:customStyle="1" w:styleId="Muc">
    <w:name w:val="Muc"/>
    <w:basedOn w:val="Normal"/>
    <w:link w:val="MucChar"/>
    <w:rsid w:val="00A93292"/>
    <w:pPr>
      <w:spacing w:before="120" w:after="120"/>
      <w:ind w:left="709"/>
      <w:jc w:val="both"/>
    </w:pPr>
    <w:rPr>
      <w:b/>
      <w:bCs/>
      <w:i/>
      <w:iCs/>
      <w:szCs w:val="28"/>
      <w:lang w:val="x-none" w:eastAsia="x-none"/>
    </w:rPr>
  </w:style>
  <w:style w:type="character" w:customStyle="1" w:styleId="MucChar">
    <w:name w:val="Muc Char"/>
    <w:link w:val="Muc"/>
    <w:locked/>
    <w:rsid w:val="00A93292"/>
    <w:rPr>
      <w:rFonts w:eastAsia="Times New Roman" w:cs="Times New Roman"/>
      <w:b/>
      <w:bCs/>
      <w:i/>
      <w:iCs/>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E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86D9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F172EB"/>
    <w:pPr>
      <w:keepNext/>
      <w:jc w:val="center"/>
      <w:outlineLvl w:val="1"/>
    </w:pPr>
    <w:rPr>
      <w:rFonts w:ascii="VNI-Times" w:hAnsi="VNI-Times"/>
      <w:b/>
      <w:sz w:val="26"/>
      <w:szCs w:val="20"/>
      <w:lang w:val="en-GB"/>
    </w:rPr>
  </w:style>
  <w:style w:type="paragraph" w:styleId="Heading3">
    <w:name w:val="heading 3"/>
    <w:basedOn w:val="Normal"/>
    <w:next w:val="Normal"/>
    <w:link w:val="Heading3Char"/>
    <w:qFormat/>
    <w:rsid w:val="00F172EB"/>
    <w:pPr>
      <w:keepNext/>
      <w:jc w:val="center"/>
      <w:outlineLvl w:val="2"/>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2EB"/>
    <w:rPr>
      <w:rFonts w:ascii="VNI-Times" w:eastAsia="Times New Roman" w:hAnsi="VNI-Times" w:cs="Times New Roman"/>
      <w:b/>
      <w:sz w:val="26"/>
      <w:szCs w:val="20"/>
      <w:lang w:val="en-GB"/>
    </w:rPr>
  </w:style>
  <w:style w:type="character" w:customStyle="1" w:styleId="Heading3Char">
    <w:name w:val="Heading 3 Char"/>
    <w:basedOn w:val="DefaultParagraphFont"/>
    <w:link w:val="Heading3"/>
    <w:rsid w:val="00F172EB"/>
    <w:rPr>
      <w:rFonts w:ascii="VNI-Times" w:eastAsia="Times New Roman" w:hAnsi="VNI-Times" w:cs="Times New Roman"/>
      <w:b/>
      <w:szCs w:val="20"/>
    </w:rPr>
  </w:style>
  <w:style w:type="paragraph" w:styleId="BodyText">
    <w:name w:val="Body Text"/>
    <w:basedOn w:val="Normal"/>
    <w:link w:val="BodyTextChar"/>
    <w:rsid w:val="00F172EB"/>
    <w:pPr>
      <w:jc w:val="both"/>
    </w:pPr>
    <w:rPr>
      <w:rFonts w:ascii="VNI-Helve" w:hAnsi="VNI-Helve"/>
      <w:sz w:val="24"/>
      <w:szCs w:val="20"/>
    </w:rPr>
  </w:style>
  <w:style w:type="character" w:customStyle="1" w:styleId="BodyTextChar">
    <w:name w:val="Body Text Char"/>
    <w:basedOn w:val="DefaultParagraphFont"/>
    <w:link w:val="BodyText"/>
    <w:rsid w:val="00F172EB"/>
    <w:rPr>
      <w:rFonts w:ascii="VNI-Helve" w:eastAsia="Times New Roman" w:hAnsi="VNI-Helve" w:cs="Times New Roman"/>
      <w:sz w:val="24"/>
      <w:szCs w:val="20"/>
    </w:rPr>
  </w:style>
  <w:style w:type="character" w:customStyle="1" w:styleId="fontstyle01">
    <w:name w:val="fontstyle01"/>
    <w:rsid w:val="00F172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13594"/>
    <w:pPr>
      <w:ind w:left="720"/>
      <w:contextualSpacing/>
    </w:pPr>
  </w:style>
  <w:style w:type="paragraph" w:styleId="Header">
    <w:name w:val="header"/>
    <w:basedOn w:val="Normal"/>
    <w:link w:val="HeaderChar"/>
    <w:uiPriority w:val="99"/>
    <w:unhideWhenUsed/>
    <w:rsid w:val="0081273F"/>
    <w:pPr>
      <w:tabs>
        <w:tab w:val="center" w:pos="4680"/>
        <w:tab w:val="right" w:pos="9360"/>
      </w:tabs>
    </w:pPr>
  </w:style>
  <w:style w:type="character" w:customStyle="1" w:styleId="HeaderChar">
    <w:name w:val="Header Char"/>
    <w:basedOn w:val="DefaultParagraphFont"/>
    <w:link w:val="Header"/>
    <w:uiPriority w:val="99"/>
    <w:rsid w:val="0081273F"/>
    <w:rPr>
      <w:rFonts w:eastAsia="Times New Roman" w:cs="Times New Roman"/>
      <w:szCs w:val="24"/>
    </w:rPr>
  </w:style>
  <w:style w:type="paragraph" w:styleId="Footer">
    <w:name w:val="footer"/>
    <w:basedOn w:val="Normal"/>
    <w:link w:val="FooterChar"/>
    <w:uiPriority w:val="99"/>
    <w:unhideWhenUsed/>
    <w:rsid w:val="0081273F"/>
    <w:pPr>
      <w:tabs>
        <w:tab w:val="center" w:pos="4680"/>
        <w:tab w:val="right" w:pos="9360"/>
      </w:tabs>
    </w:pPr>
  </w:style>
  <w:style w:type="character" w:customStyle="1" w:styleId="FooterChar">
    <w:name w:val="Footer Char"/>
    <w:basedOn w:val="DefaultParagraphFont"/>
    <w:link w:val="Footer"/>
    <w:uiPriority w:val="99"/>
    <w:rsid w:val="0081273F"/>
    <w:rPr>
      <w:rFonts w:eastAsia="Times New Roman" w:cs="Times New Roman"/>
      <w:szCs w:val="24"/>
    </w:rPr>
  </w:style>
  <w:style w:type="paragraph" w:styleId="BalloonText">
    <w:name w:val="Balloon Text"/>
    <w:basedOn w:val="Normal"/>
    <w:link w:val="BalloonTextChar"/>
    <w:uiPriority w:val="99"/>
    <w:semiHidden/>
    <w:unhideWhenUsed/>
    <w:rsid w:val="00082A0E"/>
    <w:rPr>
      <w:rFonts w:ascii="Tahoma" w:hAnsi="Tahoma" w:cs="Tahoma"/>
      <w:sz w:val="16"/>
      <w:szCs w:val="16"/>
    </w:rPr>
  </w:style>
  <w:style w:type="character" w:customStyle="1" w:styleId="BalloonTextChar">
    <w:name w:val="Balloon Text Char"/>
    <w:basedOn w:val="DefaultParagraphFont"/>
    <w:link w:val="BalloonText"/>
    <w:uiPriority w:val="99"/>
    <w:semiHidden/>
    <w:rsid w:val="00082A0E"/>
    <w:rPr>
      <w:rFonts w:ascii="Tahoma" w:eastAsia="Times New Roman" w:hAnsi="Tahoma" w:cs="Tahoma"/>
      <w:sz w:val="16"/>
      <w:szCs w:val="16"/>
    </w:rPr>
  </w:style>
  <w:style w:type="character" w:customStyle="1" w:styleId="Heading1Char">
    <w:name w:val="Heading 1 Char"/>
    <w:basedOn w:val="DefaultParagraphFont"/>
    <w:link w:val="Heading1"/>
    <w:uiPriority w:val="9"/>
    <w:rsid w:val="00F86D94"/>
    <w:rPr>
      <w:rFonts w:asciiTheme="majorHAnsi" w:eastAsiaTheme="majorEastAsia" w:hAnsiTheme="majorHAnsi" w:cstheme="majorBidi"/>
      <w:b/>
      <w:bCs/>
      <w:color w:val="365F91" w:themeColor="accent1" w:themeShade="BF"/>
      <w:szCs w:val="28"/>
    </w:rPr>
  </w:style>
  <w:style w:type="character" w:styleId="Strong">
    <w:name w:val="Strong"/>
    <w:uiPriority w:val="22"/>
    <w:qFormat/>
    <w:rsid w:val="00336279"/>
    <w:rPr>
      <w:b/>
      <w:bCs/>
    </w:rPr>
  </w:style>
  <w:style w:type="paragraph" w:styleId="BodyTextIndent3">
    <w:name w:val="Body Text Indent 3"/>
    <w:basedOn w:val="Normal"/>
    <w:link w:val="BodyTextIndent3Char"/>
    <w:unhideWhenUsed/>
    <w:rsid w:val="00AC28CB"/>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AC28CB"/>
    <w:rPr>
      <w:rFonts w:ascii="VNI-Times" w:eastAsia="Times New Roman" w:hAnsi="VNI-Times" w:cs="Times New Roman"/>
      <w:sz w:val="16"/>
      <w:szCs w:val="16"/>
    </w:rPr>
  </w:style>
  <w:style w:type="character" w:styleId="Emphasis">
    <w:name w:val="Emphasis"/>
    <w:qFormat/>
    <w:rsid w:val="00AC28CB"/>
    <w:rPr>
      <w:i/>
      <w:iCs/>
    </w:rPr>
  </w:style>
  <w:style w:type="paragraph" w:customStyle="1" w:styleId="Bodytext2">
    <w:name w:val="Body text (2)"/>
    <w:basedOn w:val="Normal"/>
    <w:rsid w:val="00AC28CB"/>
    <w:pPr>
      <w:widowControl w:val="0"/>
      <w:shd w:val="clear" w:color="auto" w:fill="FFFFFF"/>
      <w:spacing w:before="120" w:after="540" w:line="320" w:lineRule="exact"/>
      <w:jc w:val="both"/>
    </w:pPr>
    <w:rPr>
      <w:rFonts w:eastAsia="Calibri"/>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qFormat/>
    <w:rsid w:val="00A9329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A93292"/>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Re,10,4_"/>
    <w:link w:val="CharChar1CharCharCharChar1CharCharCharCharCharCharCharChar"/>
    <w:qFormat/>
    <w:rsid w:val="00A9329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A93292"/>
    <w:pPr>
      <w:spacing w:after="160" w:line="240" w:lineRule="exact"/>
    </w:pPr>
    <w:rPr>
      <w:rFonts w:eastAsiaTheme="minorHAnsi" w:cstheme="minorBidi"/>
      <w:szCs w:val="22"/>
      <w:vertAlign w:val="superscript"/>
    </w:rPr>
  </w:style>
  <w:style w:type="paragraph" w:customStyle="1" w:styleId="Muc">
    <w:name w:val="Muc"/>
    <w:basedOn w:val="Normal"/>
    <w:link w:val="MucChar"/>
    <w:rsid w:val="00A93292"/>
    <w:pPr>
      <w:spacing w:before="120" w:after="120"/>
      <w:ind w:left="709"/>
      <w:jc w:val="both"/>
    </w:pPr>
    <w:rPr>
      <w:b/>
      <w:bCs/>
      <w:i/>
      <w:iCs/>
      <w:szCs w:val="28"/>
      <w:lang w:val="x-none" w:eastAsia="x-none"/>
    </w:rPr>
  </w:style>
  <w:style w:type="character" w:customStyle="1" w:styleId="MucChar">
    <w:name w:val="Muc Char"/>
    <w:link w:val="Muc"/>
    <w:locked/>
    <w:rsid w:val="00A93292"/>
    <w:rPr>
      <w:rFonts w:eastAsia="Times New Roman" w:cs="Times New Roman"/>
      <w:b/>
      <w:bCs/>
      <w:i/>
      <w:iCs/>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67844">
      <w:bodyDiv w:val="1"/>
      <w:marLeft w:val="0"/>
      <w:marRight w:val="0"/>
      <w:marTop w:val="0"/>
      <w:marBottom w:val="0"/>
      <w:divBdr>
        <w:top w:val="none" w:sz="0" w:space="0" w:color="auto"/>
        <w:left w:val="none" w:sz="0" w:space="0" w:color="auto"/>
        <w:bottom w:val="none" w:sz="0" w:space="0" w:color="auto"/>
        <w:right w:val="none" w:sz="0" w:space="0" w:color="auto"/>
      </w:divBdr>
    </w:div>
    <w:div w:id="9757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E0A97EF-0E90-41AC-93FB-DE55E1ADD633}">
  <ds:schemaRefs>
    <ds:schemaRef ds:uri="http://schemas.openxmlformats.org/officeDocument/2006/bibliography"/>
  </ds:schemaRefs>
</ds:datastoreItem>
</file>

<file path=customXml/itemProps2.xml><?xml version="1.0" encoding="utf-8"?>
<ds:datastoreItem xmlns:ds="http://schemas.openxmlformats.org/officeDocument/2006/customXml" ds:itemID="{6DDE8160-BBA0-4FFD-BFDC-8780229A884B}"/>
</file>

<file path=customXml/itemProps3.xml><?xml version="1.0" encoding="utf-8"?>
<ds:datastoreItem xmlns:ds="http://schemas.openxmlformats.org/officeDocument/2006/customXml" ds:itemID="{FB969874-C850-457D-9A15-C0ADC0CDFB54}"/>
</file>

<file path=customXml/itemProps4.xml><?xml version="1.0" encoding="utf-8"?>
<ds:datastoreItem xmlns:ds="http://schemas.openxmlformats.org/officeDocument/2006/customXml" ds:itemID="{ADE2A1F0-63CC-42AF-9BF5-4297D466CB43}"/>
</file>

<file path=docProps/app.xml><?xml version="1.0" encoding="utf-8"?>
<Properties xmlns="http://schemas.openxmlformats.org/officeDocument/2006/extended-properties" xmlns:vt="http://schemas.openxmlformats.org/officeDocument/2006/docPropsVTypes">
  <Template>Normal</Template>
  <TotalTime>83</TotalTime>
  <Pages>7</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2023-09-22T02:26:00Z</cp:lastPrinted>
  <dcterms:created xsi:type="dcterms:W3CDTF">2024-09-22T21:13:00Z</dcterms:created>
  <dcterms:modified xsi:type="dcterms:W3CDTF">2024-09-24T04:26:00Z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